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8649B">
      <w:pPr>
        <w:spacing w:before="143" w:line="221" w:lineRule="auto"/>
        <w:ind w:firstLine="0"/>
        <w:jc w:val="center"/>
        <w:rPr>
          <w:rFonts w:ascii="方正小标宋简体" w:hAnsi="宋体" w:eastAsia="方正小标宋简体" w:cs="方正小标宋简体"/>
          <w:spacing w:val="-5"/>
          <w:sz w:val="44"/>
          <w:szCs w:val="44"/>
          <w:lang w:eastAsia="zh-CN"/>
        </w:rPr>
      </w:pPr>
    </w:p>
    <w:p w14:paraId="62CC0756">
      <w:pPr>
        <w:spacing w:before="143" w:line="221" w:lineRule="auto"/>
        <w:ind w:firstLine="0"/>
        <w:jc w:val="center"/>
        <w:rPr>
          <w:rFonts w:hint="eastAsia" w:ascii="方正小标宋简体" w:hAnsi="宋体" w:eastAsia="方正小标宋简体" w:cs="方正小标宋简体"/>
          <w:spacing w:val="-5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spacing w:val="-5"/>
          <w:sz w:val="44"/>
          <w:szCs w:val="44"/>
          <w:lang w:eastAsia="zh-CN"/>
        </w:rPr>
        <w:t>石家庄市井陉矿区</w:t>
      </w:r>
      <w:r>
        <w:rPr>
          <w:rFonts w:hint="eastAsia" w:ascii="方正小标宋简体" w:hAnsi="宋体" w:eastAsia="方正小标宋简体" w:cs="方正小标宋简体"/>
          <w:spacing w:val="-5"/>
          <w:sz w:val="44"/>
          <w:szCs w:val="44"/>
        </w:rPr>
        <w:t>涉企行政检查主体清单</w:t>
      </w:r>
    </w:p>
    <w:tbl>
      <w:tblPr>
        <w:tblStyle w:val="7"/>
        <w:tblW w:w="90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8"/>
        <w:gridCol w:w="8187"/>
      </w:tblGrid>
      <w:tr w14:paraId="7EB3EA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29" w:hRule="atLeast"/>
        </w:trPr>
        <w:tc>
          <w:tcPr>
            <w:tcW w:w="9075" w:type="dxa"/>
            <w:gridSpan w:val="2"/>
            <w:tcBorders>
              <w:top w:val="nil"/>
              <w:left w:val="nil"/>
              <w:right w:val="nil"/>
            </w:tcBorders>
          </w:tcPr>
          <w:p w14:paraId="67529783">
            <w:pPr>
              <w:spacing w:before="200" w:line="240" w:lineRule="auto"/>
              <w:ind w:left="125"/>
              <w:rPr>
                <w:rFonts w:ascii="黑体" w:hAnsi="黑体" w:eastAsia="黑体" w:cs="黑体"/>
                <w:sz w:val="32"/>
                <w:szCs w:val="32"/>
              </w:rPr>
            </w:pPr>
          </w:p>
        </w:tc>
      </w:tr>
      <w:tr w14:paraId="0F6AC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227E9932">
            <w:pPr>
              <w:spacing w:before="222" w:line="361" w:lineRule="exact"/>
              <w:ind w:left="163"/>
              <w:jc w:val="left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5"/>
                <w:position w:val="1"/>
                <w:sz w:val="27"/>
                <w:szCs w:val="27"/>
              </w:rPr>
              <w:t>序号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30D45843">
            <w:pPr>
              <w:spacing w:before="222" w:line="359" w:lineRule="exact"/>
              <w:ind w:left="3544"/>
              <w:jc w:val="left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5"/>
                <w:position w:val="1"/>
                <w:sz w:val="27"/>
                <w:szCs w:val="27"/>
              </w:rPr>
              <w:t>单位名称</w:t>
            </w:r>
          </w:p>
        </w:tc>
      </w:tr>
      <w:tr w14:paraId="703AE7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249EA748">
            <w:pPr>
              <w:pStyle w:val="9"/>
              <w:spacing w:before="211" w:line="185" w:lineRule="auto"/>
              <w:ind w:left="398"/>
              <w:jc w:val="left"/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1E68F613">
            <w:pPr>
              <w:pStyle w:val="9"/>
              <w:spacing w:before="175" w:line="223" w:lineRule="auto"/>
              <w:ind w:left="123"/>
              <w:jc w:val="left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auto"/>
                <w:spacing w:val="7"/>
                <w:sz w:val="28"/>
                <w:szCs w:val="28"/>
                <w:lang w:eastAsia="zh-CN"/>
              </w:rPr>
              <w:t>井陉矿区政府办公室</w:t>
            </w:r>
          </w:p>
        </w:tc>
      </w:tr>
      <w:tr w14:paraId="7944EA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33CEE3C7">
            <w:pPr>
              <w:pStyle w:val="9"/>
              <w:spacing w:before="211" w:line="185" w:lineRule="auto"/>
              <w:ind w:left="391"/>
              <w:jc w:val="left"/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5EF69B55">
            <w:pPr>
              <w:pStyle w:val="9"/>
              <w:spacing w:before="176" w:line="223" w:lineRule="auto"/>
              <w:ind w:left="123"/>
              <w:jc w:val="left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石家庄市井陉矿区</w:t>
            </w: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</w:rPr>
              <w:t>档案局</w:t>
            </w:r>
          </w:p>
        </w:tc>
      </w:tr>
      <w:tr w14:paraId="49E1EA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54AEB2E9">
            <w:pPr>
              <w:pStyle w:val="9"/>
              <w:spacing w:before="213" w:line="185" w:lineRule="auto"/>
              <w:ind w:left="390"/>
              <w:jc w:val="left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7D19084D">
            <w:pPr>
              <w:pStyle w:val="9"/>
              <w:spacing w:before="177" w:line="223" w:lineRule="auto"/>
              <w:ind w:left="123"/>
              <w:jc w:val="left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石家庄市井陉矿区</w:t>
            </w: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</w:rPr>
              <w:t>统计局</w:t>
            </w:r>
          </w:p>
        </w:tc>
      </w:tr>
      <w:tr w14:paraId="7CE238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30AD5B5C">
            <w:pPr>
              <w:pStyle w:val="9"/>
              <w:spacing w:before="218" w:line="182" w:lineRule="auto"/>
              <w:ind w:left="394"/>
              <w:jc w:val="left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33A53935">
            <w:pPr>
              <w:pStyle w:val="9"/>
              <w:spacing w:before="177" w:line="223" w:lineRule="auto"/>
              <w:ind w:left="123"/>
              <w:jc w:val="left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auto"/>
                <w:spacing w:val="8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auto"/>
                <w:spacing w:val="8"/>
                <w:sz w:val="28"/>
                <w:szCs w:val="28"/>
              </w:rPr>
              <w:t>发展和改革</w:t>
            </w:r>
            <w:r>
              <w:rPr>
                <w:rFonts w:hint="eastAsia" w:ascii="仿宋_GB2312" w:eastAsia="仿宋_GB2312" w:cs="仿宋_GB2312"/>
                <w:color w:val="auto"/>
                <w:spacing w:val="8"/>
                <w:sz w:val="28"/>
                <w:szCs w:val="28"/>
                <w:lang w:eastAsia="zh-CN"/>
              </w:rPr>
              <w:t>局</w:t>
            </w:r>
          </w:p>
        </w:tc>
      </w:tr>
      <w:tr w14:paraId="174D45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7E51F947">
            <w:pPr>
              <w:pStyle w:val="9"/>
              <w:spacing w:before="214" w:line="182" w:lineRule="auto"/>
              <w:ind w:left="393"/>
              <w:jc w:val="left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28A6E9F3">
            <w:pPr>
              <w:pStyle w:val="9"/>
              <w:spacing w:before="173" w:line="223" w:lineRule="auto"/>
              <w:ind w:left="123"/>
              <w:jc w:val="left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auto"/>
                <w:spacing w:val="7"/>
                <w:sz w:val="28"/>
                <w:szCs w:val="28"/>
                <w:highlight w:val="none"/>
                <w:lang w:eastAsia="zh-CN"/>
              </w:rPr>
              <w:t>井陉矿区科学技术和</w:t>
            </w:r>
            <w:r>
              <w:rPr>
                <w:rFonts w:hint="eastAsia" w:ascii="仿宋_GB2312" w:eastAsia="仿宋_GB2312" w:cs="仿宋_GB2312"/>
                <w:color w:val="auto"/>
                <w:spacing w:val="7"/>
                <w:sz w:val="28"/>
                <w:szCs w:val="28"/>
                <w:highlight w:val="none"/>
              </w:rPr>
              <w:t>工业信息化局</w:t>
            </w:r>
          </w:p>
        </w:tc>
      </w:tr>
      <w:tr w14:paraId="44A62F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3E41C138">
            <w:pPr>
              <w:pStyle w:val="9"/>
              <w:spacing w:before="210" w:line="185" w:lineRule="auto"/>
              <w:ind w:left="393"/>
              <w:jc w:val="left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2C85A75A">
            <w:pPr>
              <w:pStyle w:val="9"/>
              <w:spacing w:before="174" w:line="223" w:lineRule="auto"/>
              <w:ind w:left="123"/>
              <w:jc w:val="left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auto"/>
                <w:spacing w:val="7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auto"/>
                <w:spacing w:val="7"/>
                <w:sz w:val="28"/>
                <w:szCs w:val="28"/>
              </w:rPr>
              <w:t>民族宗教事务局</w:t>
            </w:r>
          </w:p>
        </w:tc>
      </w:tr>
      <w:tr w14:paraId="01EF60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42B9D3F6">
            <w:pPr>
              <w:pStyle w:val="9"/>
              <w:spacing w:before="211" w:line="185" w:lineRule="auto"/>
              <w:ind w:firstLine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79AB0E6E">
            <w:pPr>
              <w:pStyle w:val="9"/>
              <w:spacing w:before="174" w:line="223" w:lineRule="auto"/>
              <w:ind w:left="123"/>
              <w:jc w:val="left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石家庄市井陉矿区</w:t>
            </w: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</w:rPr>
              <w:t>民政局</w:t>
            </w:r>
          </w:p>
        </w:tc>
      </w:tr>
      <w:tr w14:paraId="6A7747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2F83D162">
            <w:pPr>
              <w:pStyle w:val="9"/>
              <w:spacing w:before="214" w:line="185" w:lineRule="auto"/>
              <w:ind w:firstLine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6EB3FF46">
            <w:pPr>
              <w:pStyle w:val="9"/>
              <w:spacing w:before="179" w:line="223" w:lineRule="auto"/>
              <w:ind w:left="123"/>
              <w:jc w:val="left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石家庄市井陉矿区</w:t>
            </w: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</w:rPr>
              <w:t>财政局</w:t>
            </w:r>
          </w:p>
        </w:tc>
      </w:tr>
      <w:tr w14:paraId="44D926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A80277">
            <w:pPr>
              <w:pStyle w:val="9"/>
              <w:spacing w:before="215" w:line="185" w:lineRule="auto"/>
              <w:ind w:left="326"/>
              <w:jc w:val="left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11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BF3B00">
            <w:pPr>
              <w:pStyle w:val="9"/>
              <w:spacing w:before="180" w:line="221" w:lineRule="auto"/>
              <w:ind w:left="123"/>
              <w:jc w:val="left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auto"/>
                <w:spacing w:val="8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auto"/>
                <w:spacing w:val="8"/>
                <w:sz w:val="28"/>
                <w:szCs w:val="28"/>
              </w:rPr>
              <w:t>人力资源和社会保障局</w:t>
            </w:r>
          </w:p>
        </w:tc>
      </w:tr>
      <w:tr w14:paraId="61DFDD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052A0E16">
            <w:pPr>
              <w:pStyle w:val="9"/>
              <w:spacing w:before="206" w:line="185" w:lineRule="auto"/>
              <w:ind w:left="326"/>
              <w:jc w:val="left"/>
              <w:rPr>
                <w:rFonts w:hint="default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11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056C3E53">
            <w:pPr>
              <w:pStyle w:val="9"/>
              <w:spacing w:before="170" w:line="223" w:lineRule="auto"/>
              <w:ind w:left="123"/>
              <w:jc w:val="left"/>
              <w:rPr>
                <w:rFonts w:hint="eastAsia" w:ascii="仿宋_GB2312" w:hAnsi="仿宋" w:eastAsia="仿宋_GB2312" w:cs="仿宋_GB2312"/>
                <w:snapToGrid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auto"/>
                <w:spacing w:val="8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auto"/>
                <w:spacing w:val="8"/>
                <w:sz w:val="28"/>
                <w:szCs w:val="28"/>
              </w:rPr>
              <w:t>住房和城乡建设局</w:t>
            </w:r>
          </w:p>
        </w:tc>
      </w:tr>
      <w:tr w14:paraId="22F392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CD37FA0">
            <w:pPr>
              <w:pStyle w:val="9"/>
              <w:spacing w:before="206" w:line="185" w:lineRule="auto"/>
              <w:ind w:left="326"/>
              <w:jc w:val="left"/>
              <w:rPr>
                <w:rFonts w:hint="default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11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43B8EA0">
            <w:pPr>
              <w:pStyle w:val="9"/>
              <w:spacing w:before="171" w:line="221" w:lineRule="auto"/>
              <w:ind w:left="123"/>
              <w:jc w:val="left"/>
              <w:rPr>
                <w:rFonts w:hint="eastAsia" w:ascii="仿宋_GB2312" w:hAnsi="仿宋" w:eastAsia="仿宋_GB2312" w:cs="仿宋_GB2312"/>
                <w:snapToGrid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auto"/>
                <w:spacing w:val="8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auto"/>
                <w:spacing w:val="8"/>
                <w:sz w:val="28"/>
                <w:szCs w:val="28"/>
              </w:rPr>
              <w:t>城市管理综合行政执法局</w:t>
            </w:r>
          </w:p>
        </w:tc>
      </w:tr>
      <w:tr w14:paraId="7936D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65B0094">
            <w:pPr>
              <w:pStyle w:val="9"/>
              <w:spacing w:before="207" w:line="185" w:lineRule="auto"/>
              <w:ind w:left="326"/>
              <w:jc w:val="left"/>
              <w:rPr>
                <w:rFonts w:hint="default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11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E7490A6">
            <w:pPr>
              <w:pStyle w:val="9"/>
              <w:spacing w:before="170" w:line="223" w:lineRule="auto"/>
              <w:ind w:left="123"/>
              <w:jc w:val="left"/>
              <w:rPr>
                <w:rFonts w:hint="eastAsia" w:ascii="仿宋_GB2312" w:hAnsi="仿宋" w:eastAsia="仿宋_GB2312" w:cs="仿宋_GB2312"/>
                <w:snapToGrid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auto"/>
                <w:spacing w:val="7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auto"/>
                <w:spacing w:val="7"/>
                <w:sz w:val="28"/>
                <w:szCs w:val="28"/>
              </w:rPr>
              <w:t>交通运输局</w:t>
            </w:r>
          </w:p>
        </w:tc>
      </w:tr>
      <w:tr w14:paraId="41C04F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FB4A205">
            <w:pPr>
              <w:pStyle w:val="9"/>
              <w:spacing w:before="211" w:line="185" w:lineRule="auto"/>
              <w:ind w:left="326"/>
              <w:jc w:val="left"/>
              <w:rPr>
                <w:rFonts w:hint="default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11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0D3E6E85">
            <w:pPr>
              <w:pStyle w:val="9"/>
              <w:spacing w:before="174" w:line="223" w:lineRule="auto"/>
              <w:ind w:left="123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</w:rPr>
              <w:t>农业农村局</w:t>
            </w:r>
          </w:p>
        </w:tc>
      </w:tr>
      <w:tr w14:paraId="69C17A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</w:tcPr>
          <w:p w14:paraId="659E0980">
            <w:pPr>
              <w:pStyle w:val="9"/>
              <w:spacing w:before="212" w:line="185" w:lineRule="auto"/>
              <w:ind w:left="326"/>
              <w:jc w:val="left"/>
              <w:rPr>
                <w:rFonts w:hint="default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11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</w:tcPr>
          <w:p w14:paraId="3A5C83AC">
            <w:pPr>
              <w:pStyle w:val="9"/>
              <w:spacing w:before="175" w:line="223" w:lineRule="auto"/>
              <w:ind w:left="123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石家庄市井陉矿区</w:t>
            </w: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</w:rPr>
              <w:t>商务局</w:t>
            </w:r>
          </w:p>
        </w:tc>
      </w:tr>
    </w:tbl>
    <w:p w14:paraId="4433DAB2">
      <w:pPr>
        <w:jc w:val="left"/>
        <w:rPr>
          <w:rFonts w:hint="eastAsia" w:ascii="仿宋_GB2312" w:hAnsi="Arial" w:eastAsia="仿宋_GB2312" w:cs="仿宋_GB2312"/>
          <w:color w:val="000000"/>
          <w:sz w:val="28"/>
          <w:szCs w:val="28"/>
        </w:rPr>
      </w:pPr>
    </w:p>
    <w:p w14:paraId="49EBA629">
      <w:pPr>
        <w:jc w:val="left"/>
        <w:rPr>
          <w:rFonts w:hint="eastAsia" w:ascii="仿宋_GB2312" w:hAnsi="Arial" w:eastAsia="仿宋_GB2312" w:cs="仿宋_GB2312"/>
          <w:color w:val="000000"/>
          <w:sz w:val="28"/>
          <w:szCs w:val="28"/>
        </w:rPr>
        <w:sectPr>
          <w:footerReference r:id="rId5" w:type="default"/>
          <w:pgSz w:w="11920" w:h="16840"/>
          <w:pgMar w:top="1431" w:right="1359" w:bottom="1535" w:left="1479" w:header="0" w:footer="1217" w:gutter="0"/>
          <w:cols w:space="720" w:num="1"/>
          <w:docGrid w:linePitch="312" w:charSpace="0"/>
        </w:sectPr>
      </w:pPr>
    </w:p>
    <w:p w14:paraId="43307035">
      <w:pPr>
        <w:spacing w:before="96"/>
        <w:jc w:val="left"/>
        <w:rPr>
          <w:rFonts w:hint="eastAsia" w:ascii="仿宋_GB2312" w:eastAsia="仿宋_GB2312" w:cs="仿宋_GB2312"/>
          <w:color w:val="000000"/>
          <w:sz w:val="28"/>
          <w:szCs w:val="28"/>
        </w:rPr>
      </w:pPr>
    </w:p>
    <w:p w14:paraId="3AF074F2">
      <w:pPr>
        <w:spacing w:before="96"/>
        <w:jc w:val="left"/>
        <w:rPr>
          <w:rFonts w:hint="eastAsia" w:ascii="仿宋_GB2312" w:eastAsia="仿宋_GB2312" w:cs="仿宋_GB2312"/>
          <w:color w:val="000000"/>
          <w:sz w:val="28"/>
          <w:szCs w:val="28"/>
        </w:rPr>
      </w:pPr>
    </w:p>
    <w:tbl>
      <w:tblPr>
        <w:tblStyle w:val="7"/>
        <w:tblpPr w:leftFromText="180" w:rightFromText="180" w:vertAnchor="text" w:horzAnchor="page" w:tblpX="1510" w:tblpY="436"/>
        <w:tblOverlap w:val="never"/>
        <w:tblW w:w="907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8"/>
        <w:gridCol w:w="8187"/>
      </w:tblGrid>
      <w:tr w14:paraId="5C5549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0D498414">
            <w:pPr>
              <w:pStyle w:val="9"/>
              <w:spacing w:before="214" w:line="185" w:lineRule="auto"/>
              <w:ind w:left="319"/>
              <w:jc w:val="left"/>
              <w:rPr>
                <w:rFonts w:hint="default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29699D31">
            <w:pPr>
              <w:pStyle w:val="9"/>
              <w:spacing w:before="177" w:line="223" w:lineRule="auto"/>
              <w:ind w:left="123"/>
              <w:jc w:val="left"/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000000"/>
                <w:spacing w:val="8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000000"/>
                <w:spacing w:val="8"/>
                <w:sz w:val="28"/>
                <w:szCs w:val="28"/>
              </w:rPr>
              <w:t>文化广电</w:t>
            </w:r>
            <w:r>
              <w:rPr>
                <w:rFonts w:hint="eastAsia" w:ascii="仿宋_GB2312" w:eastAsia="仿宋_GB2312" w:cs="仿宋_GB2312"/>
                <w:color w:val="000000"/>
                <w:spacing w:val="8"/>
                <w:sz w:val="28"/>
                <w:szCs w:val="28"/>
                <w:lang w:eastAsia="zh-CN"/>
              </w:rPr>
              <w:t>体育</w:t>
            </w:r>
            <w:r>
              <w:rPr>
                <w:rFonts w:hint="eastAsia" w:ascii="仿宋_GB2312" w:eastAsia="仿宋_GB2312" w:cs="仿宋_GB2312"/>
                <w:color w:val="000000"/>
                <w:spacing w:val="8"/>
                <w:sz w:val="28"/>
                <w:szCs w:val="28"/>
              </w:rPr>
              <w:t>和旅游局</w:t>
            </w:r>
          </w:p>
        </w:tc>
      </w:tr>
      <w:tr w14:paraId="2066EF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4A07020A">
            <w:pPr>
              <w:pStyle w:val="9"/>
              <w:spacing w:before="290" w:line="185" w:lineRule="auto"/>
              <w:ind w:left="319"/>
              <w:jc w:val="left"/>
              <w:rPr>
                <w:rFonts w:hint="default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564956AC">
            <w:pPr>
              <w:pStyle w:val="9"/>
              <w:spacing w:before="255" w:line="223" w:lineRule="auto"/>
              <w:ind w:left="123"/>
              <w:jc w:val="left"/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000000"/>
                <w:spacing w:val="8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000000"/>
                <w:spacing w:val="8"/>
                <w:sz w:val="28"/>
                <w:szCs w:val="28"/>
              </w:rPr>
              <w:t>卫生健康</w:t>
            </w:r>
            <w:r>
              <w:rPr>
                <w:rFonts w:hint="eastAsia" w:ascii="仿宋_GB2312" w:eastAsia="仿宋_GB2312" w:cs="仿宋_GB2312"/>
                <w:color w:val="000000"/>
                <w:spacing w:val="8"/>
                <w:sz w:val="28"/>
                <w:szCs w:val="28"/>
                <w:lang w:eastAsia="zh-CN"/>
              </w:rPr>
              <w:t>局</w:t>
            </w:r>
            <w:r>
              <w:rPr>
                <w:rFonts w:hint="eastAsia" w:ascii="仿宋_GB2312" w:eastAsia="仿宋_GB2312" w:cs="仿宋_GB2312"/>
                <w:color w:val="000000"/>
                <w:spacing w:val="8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 w:cs="仿宋_GB2312"/>
                <w:color w:val="000000"/>
                <w:spacing w:val="8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000000"/>
                <w:spacing w:val="8"/>
                <w:sz w:val="28"/>
                <w:szCs w:val="28"/>
              </w:rPr>
              <w:t>疾病预防控制中心）</w:t>
            </w:r>
          </w:p>
        </w:tc>
      </w:tr>
      <w:tr w14:paraId="7180E7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337B2130">
            <w:pPr>
              <w:pStyle w:val="9"/>
              <w:spacing w:before="214" w:line="185" w:lineRule="auto"/>
              <w:ind w:left="319"/>
              <w:jc w:val="left"/>
              <w:rPr>
                <w:rFonts w:hint="default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1BEEABC3">
            <w:pPr>
              <w:pStyle w:val="9"/>
              <w:spacing w:before="178" w:line="223" w:lineRule="auto"/>
              <w:ind w:left="123"/>
              <w:jc w:val="left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</w:rPr>
              <w:t>应急管理局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lang w:eastAsia="zh-CN"/>
              </w:rPr>
              <w:t>（井陉矿区地震局、井陉矿区应急管理综合行政执法大队）</w:t>
            </w:r>
          </w:p>
        </w:tc>
      </w:tr>
      <w:tr w14:paraId="53C7F0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19AC2580">
            <w:pPr>
              <w:pStyle w:val="9"/>
              <w:spacing w:before="215" w:line="185" w:lineRule="auto"/>
              <w:ind w:left="319"/>
              <w:jc w:val="left"/>
              <w:rPr>
                <w:rFonts w:hint="default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DE58A9F">
            <w:pPr>
              <w:pStyle w:val="9"/>
              <w:spacing w:before="178" w:line="223" w:lineRule="auto"/>
              <w:ind w:left="123" w:leftChars="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</w:rPr>
              <w:t>市场监督管理局</w:t>
            </w:r>
          </w:p>
        </w:tc>
      </w:tr>
      <w:tr w14:paraId="0D13E5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15EE1FCC">
            <w:pPr>
              <w:pStyle w:val="9"/>
              <w:spacing w:before="214" w:line="185" w:lineRule="auto"/>
              <w:ind w:left="319"/>
              <w:jc w:val="left"/>
              <w:rPr>
                <w:rFonts w:hint="default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7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D1D705D">
            <w:pPr>
              <w:pStyle w:val="9"/>
              <w:spacing w:before="175" w:line="221" w:lineRule="auto"/>
              <w:ind w:left="123" w:leftChars="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</w:rPr>
              <w:t>医疗保障局</w:t>
            </w:r>
          </w:p>
        </w:tc>
      </w:tr>
      <w:tr w14:paraId="7F7B51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141BA512">
            <w:pPr>
              <w:pStyle w:val="9"/>
              <w:spacing w:before="215" w:line="185" w:lineRule="auto"/>
              <w:ind w:left="330"/>
              <w:jc w:val="left"/>
              <w:rPr>
                <w:rFonts w:hint="default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089816">
            <w:pPr>
              <w:pStyle w:val="9"/>
              <w:spacing w:before="171" w:line="223" w:lineRule="auto"/>
              <w:ind w:left="123" w:leftChars="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highlight w:val="none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highlight w:val="none"/>
              </w:rPr>
              <w:t>消防救援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highlight w:val="none"/>
                <w:lang w:eastAsia="zh-CN"/>
              </w:rPr>
              <w:t>大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highlight w:val="none"/>
              </w:rPr>
              <w:t>队</w:t>
            </w:r>
          </w:p>
        </w:tc>
      </w:tr>
      <w:tr w14:paraId="070877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16CCED">
            <w:pPr>
              <w:pStyle w:val="9"/>
              <w:spacing w:before="210" w:line="185" w:lineRule="auto"/>
              <w:ind w:left="330"/>
              <w:jc w:val="left"/>
              <w:rPr>
                <w:rFonts w:hint="default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60AF9DC">
            <w:pPr>
              <w:pStyle w:val="9"/>
              <w:spacing w:before="171" w:line="223" w:lineRule="auto"/>
              <w:ind w:left="123" w:leftChars="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7"/>
                <w:kern w:val="0"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napToGrid w:val="0"/>
                <w:color w:val="000000"/>
                <w:spacing w:val="7"/>
                <w:kern w:val="0"/>
                <w:sz w:val="28"/>
                <w:szCs w:val="28"/>
                <w:highlight w:val="none"/>
                <w:lang w:val="en-US" w:eastAsia="zh-CN" w:bidi="ar-SA"/>
              </w:rPr>
              <w:t>石家庄公安局井陉矿区分局</w:t>
            </w:r>
          </w:p>
        </w:tc>
      </w:tr>
      <w:tr w14:paraId="0AB9F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53BC734C">
            <w:pPr>
              <w:pStyle w:val="9"/>
              <w:spacing w:before="210" w:line="185" w:lineRule="auto"/>
              <w:ind w:left="33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22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21CDC85">
            <w:pPr>
              <w:pStyle w:val="9"/>
              <w:spacing w:before="171" w:line="223" w:lineRule="auto"/>
              <w:ind w:left="123" w:leftChars="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7"/>
                <w:kern w:val="0"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石家庄市井陉矿区贾庄镇人民政府</w:t>
            </w:r>
          </w:p>
        </w:tc>
      </w:tr>
      <w:tr w14:paraId="18AE1B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5EAB8BA">
            <w:pPr>
              <w:pStyle w:val="9"/>
              <w:spacing w:before="207" w:line="185" w:lineRule="auto"/>
              <w:ind w:left="33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A603E4B">
            <w:pPr>
              <w:pStyle w:val="9"/>
              <w:spacing w:before="171" w:line="223" w:lineRule="auto"/>
              <w:ind w:left="123" w:leftChars="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7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highlight w:val="none"/>
                <w:lang w:eastAsia="zh-CN"/>
              </w:rPr>
              <w:t>井陉矿区凤山镇人民政府</w:t>
            </w:r>
          </w:p>
        </w:tc>
      </w:tr>
      <w:tr w14:paraId="7384E7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14878F24">
            <w:pPr>
              <w:pStyle w:val="9"/>
              <w:spacing w:before="207" w:line="185" w:lineRule="auto"/>
              <w:ind w:left="33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-13"/>
                <w:kern w:val="0"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13"/>
                <w:sz w:val="28"/>
                <w:szCs w:val="28"/>
                <w:highlight w:val="none"/>
                <w:lang w:val="en-US" w:eastAsia="zh-CN"/>
              </w:rPr>
              <w:t>24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00BE1CB">
            <w:pPr>
              <w:pStyle w:val="9"/>
              <w:spacing w:before="171" w:line="223" w:lineRule="auto"/>
              <w:ind w:left="123" w:leftChars="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7"/>
                <w:kern w:val="0"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石家庄市井陉矿区横涧乡人民政府</w:t>
            </w:r>
          </w:p>
        </w:tc>
      </w:tr>
      <w:tr w14:paraId="07B2F6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2CEF0C61">
            <w:pPr>
              <w:pStyle w:val="9"/>
              <w:spacing w:before="207" w:line="185" w:lineRule="auto"/>
              <w:ind w:left="33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zh-CN" w:bidi="ar-SA"/>
              </w:rPr>
              <w:t>25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A4C1047">
            <w:pPr>
              <w:pStyle w:val="9"/>
              <w:spacing w:before="171" w:line="223" w:lineRule="auto"/>
              <w:ind w:left="123" w:leftChars="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7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highlight w:val="none"/>
                <w:lang w:eastAsia="zh-CN"/>
              </w:rPr>
              <w:t>井陉矿区矿市街道办事处</w:t>
            </w:r>
          </w:p>
        </w:tc>
      </w:tr>
      <w:tr w14:paraId="62E466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06F83B3C">
            <w:pPr>
              <w:pStyle w:val="9"/>
              <w:spacing w:before="207" w:line="185" w:lineRule="auto"/>
              <w:ind w:left="330"/>
              <w:jc w:val="left"/>
              <w:rPr>
                <w:rFonts w:hint="default" w:ascii="仿宋_GB2312" w:hAnsi="仿宋" w:eastAsia="仿宋_GB2312" w:cs="仿宋_GB2312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zh-CN" w:bidi="ar-SA"/>
              </w:rPr>
              <w:t>26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78EC885">
            <w:pPr>
              <w:pStyle w:val="9"/>
              <w:spacing w:before="171" w:line="223" w:lineRule="auto"/>
              <w:ind w:left="123" w:leftChars="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7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highlight w:val="none"/>
                <w:lang w:eastAsia="zh-CN"/>
              </w:rPr>
              <w:t>井陉矿区四微街道办事处</w:t>
            </w:r>
          </w:p>
        </w:tc>
      </w:tr>
      <w:tr w14:paraId="5EB2E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2E84CFC2">
            <w:pPr>
              <w:pStyle w:val="9"/>
              <w:spacing w:before="207" w:line="185" w:lineRule="auto"/>
              <w:ind w:left="33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C22E333">
            <w:pPr>
              <w:pStyle w:val="9"/>
              <w:spacing w:before="171" w:line="223" w:lineRule="auto"/>
              <w:ind w:left="123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7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1E79EC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528A595A">
            <w:pPr>
              <w:pStyle w:val="9"/>
              <w:spacing w:before="207" w:line="185" w:lineRule="auto"/>
              <w:ind w:left="33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F9777BA">
            <w:pPr>
              <w:pStyle w:val="9"/>
              <w:spacing w:before="171" w:line="223" w:lineRule="auto"/>
              <w:ind w:left="123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7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7CAF23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98B4178">
            <w:pPr>
              <w:pStyle w:val="9"/>
              <w:spacing w:before="207" w:line="185" w:lineRule="auto"/>
              <w:ind w:left="330"/>
              <w:rPr>
                <w:rFonts w:ascii="仿宋_GB2312" w:eastAsia="仿宋_GB2312" w:cs="仿宋_GB2312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47CE154">
            <w:pPr>
              <w:pStyle w:val="9"/>
              <w:spacing w:before="171" w:line="223" w:lineRule="auto"/>
              <w:ind w:left="123"/>
              <w:rPr>
                <w:rFonts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</w:pPr>
          </w:p>
        </w:tc>
      </w:tr>
      <w:tr w14:paraId="68BA6D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0E155C35">
            <w:pPr>
              <w:pStyle w:val="9"/>
              <w:spacing w:before="207" w:line="185" w:lineRule="auto"/>
              <w:ind w:left="330"/>
              <w:rPr>
                <w:rFonts w:ascii="仿宋_GB2312" w:eastAsia="仿宋_GB2312" w:cs="仿宋_GB2312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17403AB1">
            <w:pPr>
              <w:pStyle w:val="9"/>
              <w:spacing w:before="171" w:line="223" w:lineRule="auto"/>
              <w:ind w:left="123"/>
              <w:rPr>
                <w:rFonts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</w:pPr>
          </w:p>
        </w:tc>
      </w:tr>
      <w:tr w14:paraId="3BD4CA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156F44C7">
            <w:pPr>
              <w:pStyle w:val="9"/>
              <w:spacing w:before="207" w:line="185" w:lineRule="auto"/>
              <w:ind w:left="330"/>
              <w:rPr>
                <w:rFonts w:ascii="仿宋_GB2312" w:eastAsia="仿宋_GB2312" w:cs="仿宋_GB2312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3F3BD65">
            <w:pPr>
              <w:pStyle w:val="9"/>
              <w:spacing w:before="171" w:line="223" w:lineRule="auto"/>
              <w:ind w:left="123"/>
              <w:rPr>
                <w:rFonts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</w:pPr>
          </w:p>
        </w:tc>
      </w:tr>
    </w:tbl>
    <w:p w14:paraId="4980E257">
      <w:pPr>
        <w:jc w:val="left"/>
        <w:rPr>
          <w:rFonts w:ascii="Arial" w:hAnsi="Arial"/>
          <w:sz w:val="21"/>
        </w:rPr>
      </w:pPr>
    </w:p>
    <w:p w14:paraId="6B11B93C">
      <w:pPr>
        <w:spacing w:before="96"/>
        <w:jc w:val="left"/>
      </w:pPr>
    </w:p>
    <w:sectPr>
      <w:footerReference r:id="rId6" w:type="default"/>
      <w:pgSz w:w="11920" w:h="16840"/>
      <w:pgMar w:top="1431" w:right="1151" w:bottom="1534" w:left="1601" w:header="0" w:footer="1217" w:gutter="0"/>
      <w:cols w:space="72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47A55">
    <w:pPr>
      <w:spacing w:line="178" w:lineRule="auto"/>
      <w:ind w:left="4146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9"/>
        <w:sz w:val="32"/>
        <w:szCs w:val="32"/>
      </w:rPr>
      <w:t>-</w:t>
    </w:r>
    <w:r>
      <w:rPr>
        <w:rFonts w:ascii="宋体" w:hAnsi="宋体" w:eastAsia="宋体" w:cs="宋体"/>
        <w:spacing w:val="19"/>
        <w:sz w:val="32"/>
        <w:szCs w:val="32"/>
      </w:rPr>
      <w:t xml:space="preserve"> </w:t>
    </w:r>
    <w:r>
      <w:rPr>
        <w:rFonts w:hint="eastAsia" w:ascii="宋体" w:hAnsi="宋体" w:eastAsia="宋体" w:cs="宋体"/>
        <w:spacing w:val="19"/>
        <w:sz w:val="32"/>
        <w:szCs w:val="32"/>
        <w:lang w:val="en-US" w:eastAsia="zh-CN"/>
      </w:rPr>
      <w:t>1</w:t>
    </w:r>
    <w:r>
      <w:rPr>
        <w:rFonts w:ascii="宋体" w:hAnsi="宋体" w:eastAsia="宋体" w:cs="宋体"/>
        <w:spacing w:val="10"/>
        <w:sz w:val="32"/>
        <w:szCs w:val="32"/>
      </w:rPr>
      <w:t xml:space="preserve"> </w:t>
    </w:r>
    <w:r>
      <w:rPr>
        <w:rFonts w:ascii="宋体" w:hAnsi="宋体" w:eastAsia="宋体" w:cs="宋体"/>
        <w:spacing w:val="-9"/>
        <w:sz w:val="32"/>
        <w:szCs w:val="32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A459D">
    <w:pPr>
      <w:spacing w:before="1" w:line="175" w:lineRule="auto"/>
      <w:ind w:left="4024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10"/>
        <w:sz w:val="32"/>
        <w:szCs w:val="32"/>
      </w:rPr>
      <w:t>-</w:t>
    </w:r>
    <w:r>
      <w:rPr>
        <w:rFonts w:ascii="宋体" w:hAnsi="宋体" w:eastAsia="宋体" w:cs="宋体"/>
        <w:spacing w:val="21"/>
        <w:sz w:val="32"/>
        <w:szCs w:val="32"/>
      </w:rPr>
      <w:t xml:space="preserve"> </w:t>
    </w:r>
    <w:r>
      <w:rPr>
        <w:rFonts w:hint="eastAsia" w:ascii="宋体" w:hAnsi="宋体" w:eastAsia="宋体" w:cs="宋体"/>
        <w:spacing w:val="21"/>
        <w:sz w:val="32"/>
        <w:szCs w:val="32"/>
        <w:lang w:val="en-US" w:eastAsia="zh-CN"/>
      </w:rPr>
      <w:t>2</w:t>
    </w:r>
    <w:r>
      <w:rPr>
        <w:rFonts w:ascii="宋体" w:hAnsi="宋体" w:eastAsia="宋体" w:cs="宋体"/>
        <w:spacing w:val="11"/>
        <w:sz w:val="32"/>
        <w:szCs w:val="32"/>
      </w:rPr>
      <w:t xml:space="preserve"> </w:t>
    </w:r>
    <w:r>
      <w:rPr>
        <w:rFonts w:ascii="宋体" w:hAnsi="宋体" w:eastAsia="宋体" w:cs="宋体"/>
        <w:spacing w:val="-10"/>
        <w:sz w:val="32"/>
        <w:szCs w:val="32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isplayBackgroundShape w:val="1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1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55C2D4B"/>
    <w:rsid w:val="0A2C751F"/>
    <w:rsid w:val="0D0A78C0"/>
    <w:rsid w:val="114E1EFA"/>
    <w:rsid w:val="18CA4D9E"/>
    <w:rsid w:val="1A845156"/>
    <w:rsid w:val="27B801ED"/>
    <w:rsid w:val="49FE5ADB"/>
    <w:rsid w:val="4DD54DA5"/>
    <w:rsid w:val="4E6D76E2"/>
    <w:rsid w:val="588B2C30"/>
    <w:rsid w:val="5A427C66"/>
    <w:rsid w:val="64181EB6"/>
    <w:rsid w:val="771448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rPr>
      <w:rFonts w:ascii="仿宋" w:hAnsi="仿宋" w:eastAsia="仿宋" w:cs="仿宋"/>
      <w:sz w:val="32"/>
      <w:szCs w:val="32"/>
      <w:lang w:val="en-US" w:bidi="ar-SA"/>
    </w:rPr>
  </w:style>
  <w:style w:type="paragraph" w:styleId="6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adjustRightInd w:val="0"/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Table Text"/>
    <w:basedOn w:val="1"/>
    <w:qFormat/>
    <w:uiPriority w:val="0"/>
    <w:rPr>
      <w:rFonts w:ascii="仿宋" w:hAnsi="仿宋" w:eastAsia="仿宋" w:cs="仿宋"/>
      <w:sz w:val="27"/>
      <w:szCs w:val="27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  <sectPr/>
  </customProps>
</customData>
</file>

<file path=customXml/itemProps1.xml><?xml version="1.0" encoding="utf-8"?>
<ds:datastoreItem xmlns:ds="http://schemas.openxmlformats.org/officeDocument/2006/customXml" ds:itemID="{A75E712D-ECEE-47DF-A3FD-B13DB5D9E8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470</Words>
  <Characters>488</Characters>
  <Lines>0</Lines>
  <Paragraphs>10</Paragraphs>
  <TotalTime>2</TotalTime>
  <ScaleCrop>false</ScaleCrop>
  <LinksUpToDate>false</LinksUpToDate>
  <CharactersWithSpaces>488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2025-04-18T03:29:00Z</dcterms:created>
  <dc:creator>uos</dc:creator>
  <cp:lastModifiedBy>小坏蛋</cp:lastModifiedBy>
  <dcterms:modified xsi:type="dcterms:W3CDTF">2026-07-16T01:37:25Z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2025-04-13T16:00:00Z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4E6F94B8EE8DF2F93F10FE67803973B5_43</vt:lpwstr>
  </property>
  <property fmtid="{D5CDD505-2E9C-101B-9397-08002B2CF9AE}" pid="6" name="KSOTemplateDocerSaveRecord">
    <vt:lpwstr>eyJoZGlkIjoiOGViNDY5MmI2NGJkN2ViMDIyMGZhMTc0ZTFkZGEzNDMiLCJ1c2VySWQiOiIyNTgwMjk3NzIifQ==</vt:lpwstr>
  </property>
</Properties>
</file>