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162A57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井陉矿区财政局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涉企行政检查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频次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1345"/>
        <w:gridCol w:w="1845"/>
        <w:gridCol w:w="1400"/>
        <w:gridCol w:w="3700"/>
        <w:gridCol w:w="1093"/>
        <w:gridCol w:w="1350"/>
        <w:gridCol w:w="1264"/>
        <w:gridCol w:w="1315"/>
      </w:tblGrid>
      <w:tr w14:paraId="1F3B9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843" w:type="dxa"/>
            <w:noWrap w:val="0"/>
            <w:vAlign w:val="center"/>
          </w:tcPr>
          <w:p w14:paraId="31F4640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345" w:type="dxa"/>
            <w:noWrap w:val="0"/>
            <w:vAlign w:val="center"/>
          </w:tcPr>
          <w:p w14:paraId="44138F2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检查主体</w:t>
            </w:r>
          </w:p>
        </w:tc>
        <w:tc>
          <w:tcPr>
            <w:tcW w:w="1845" w:type="dxa"/>
            <w:noWrap w:val="0"/>
            <w:vAlign w:val="center"/>
          </w:tcPr>
          <w:p w14:paraId="4A3B8DA8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检查对象</w:t>
            </w:r>
          </w:p>
        </w:tc>
        <w:tc>
          <w:tcPr>
            <w:tcW w:w="1400" w:type="dxa"/>
            <w:noWrap w:val="0"/>
            <w:vAlign w:val="center"/>
          </w:tcPr>
          <w:p w14:paraId="070AF782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检查内容</w:t>
            </w:r>
          </w:p>
        </w:tc>
        <w:tc>
          <w:tcPr>
            <w:tcW w:w="3700" w:type="dxa"/>
            <w:noWrap w:val="0"/>
            <w:vAlign w:val="center"/>
          </w:tcPr>
          <w:p w14:paraId="517CD9E4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检查依据</w:t>
            </w:r>
          </w:p>
        </w:tc>
        <w:tc>
          <w:tcPr>
            <w:tcW w:w="1093" w:type="dxa"/>
            <w:noWrap w:val="0"/>
            <w:vAlign w:val="center"/>
          </w:tcPr>
          <w:p w14:paraId="61751852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检查时间</w:t>
            </w:r>
          </w:p>
        </w:tc>
        <w:tc>
          <w:tcPr>
            <w:tcW w:w="1350" w:type="dxa"/>
            <w:noWrap w:val="0"/>
            <w:vAlign w:val="center"/>
          </w:tcPr>
          <w:p w14:paraId="7AA1FE2F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检查类型</w:t>
            </w:r>
          </w:p>
        </w:tc>
        <w:tc>
          <w:tcPr>
            <w:tcW w:w="1264" w:type="dxa"/>
            <w:noWrap w:val="0"/>
            <w:vAlign w:val="center"/>
          </w:tcPr>
          <w:p w14:paraId="1D409862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检查方式</w:t>
            </w:r>
          </w:p>
        </w:tc>
        <w:tc>
          <w:tcPr>
            <w:tcW w:w="1315" w:type="dxa"/>
            <w:noWrap w:val="0"/>
            <w:vAlign w:val="center"/>
          </w:tcPr>
          <w:p w14:paraId="132978CE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检查频次</w:t>
            </w:r>
          </w:p>
        </w:tc>
      </w:tr>
      <w:tr w14:paraId="77A96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3" w:type="dxa"/>
            <w:noWrap w:val="0"/>
            <w:vAlign w:val="center"/>
          </w:tcPr>
          <w:p w14:paraId="51904D7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45" w:type="dxa"/>
            <w:noWrap w:val="0"/>
            <w:vAlign w:val="center"/>
          </w:tcPr>
          <w:p w14:paraId="34891D5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井陉矿区</w:t>
            </w:r>
          </w:p>
          <w:p w14:paraId="78FF7AC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财政局</w:t>
            </w:r>
          </w:p>
        </w:tc>
        <w:tc>
          <w:tcPr>
            <w:tcW w:w="1845" w:type="dxa"/>
            <w:noWrap w:val="0"/>
            <w:vAlign w:val="center"/>
          </w:tcPr>
          <w:p w14:paraId="2D17E542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从事政府采购代理业务的社会机构</w:t>
            </w:r>
          </w:p>
        </w:tc>
        <w:tc>
          <w:tcPr>
            <w:tcW w:w="1400" w:type="dxa"/>
            <w:noWrap w:val="0"/>
            <w:vAlign w:val="center"/>
          </w:tcPr>
          <w:p w14:paraId="2A5F34D0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政府采购活动组织实施情况</w:t>
            </w:r>
          </w:p>
        </w:tc>
        <w:tc>
          <w:tcPr>
            <w:tcW w:w="3700" w:type="dxa"/>
            <w:noWrap w:val="0"/>
            <w:vAlign w:val="center"/>
          </w:tcPr>
          <w:p w14:paraId="7F8EA316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《中华人民共和国政府采购法》</w:t>
            </w:r>
          </w:p>
          <w:p w14:paraId="0B8B3BE9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《中华人民共和国政府采购法实施条例》</w:t>
            </w:r>
          </w:p>
          <w:p w14:paraId="0096642C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《政府采购代理机构监督检查暂行办法》（财库﹝2024﹞27号）</w:t>
            </w:r>
          </w:p>
          <w:p w14:paraId="42A686F0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《河北省政府采购代理机构监督管理实施办法》（冀财采〔2024〕19号）</w:t>
            </w:r>
          </w:p>
        </w:tc>
        <w:tc>
          <w:tcPr>
            <w:tcW w:w="1093" w:type="dxa"/>
            <w:noWrap w:val="0"/>
            <w:vAlign w:val="center"/>
          </w:tcPr>
          <w:p w14:paraId="77800F71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12月31日前</w:t>
            </w:r>
          </w:p>
        </w:tc>
        <w:tc>
          <w:tcPr>
            <w:tcW w:w="1350" w:type="dxa"/>
            <w:noWrap w:val="0"/>
            <w:vAlign w:val="center"/>
          </w:tcPr>
          <w:p w14:paraId="5DE60AC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一般</w:t>
            </w:r>
          </w:p>
        </w:tc>
        <w:tc>
          <w:tcPr>
            <w:tcW w:w="1264" w:type="dxa"/>
            <w:noWrap w:val="0"/>
            <w:vAlign w:val="center"/>
          </w:tcPr>
          <w:p w14:paraId="6F32AA98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现场检查</w:t>
            </w:r>
          </w:p>
        </w:tc>
        <w:tc>
          <w:tcPr>
            <w:tcW w:w="1315" w:type="dxa"/>
            <w:noWrap w:val="0"/>
            <w:vAlign w:val="center"/>
          </w:tcPr>
          <w:p w14:paraId="117ADF28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除投诉举报、转办交办、数据监测等线索确需实施行政检查外，井陉矿区财政局对同一企业实施行政检查年度频次为一次。</w:t>
            </w:r>
          </w:p>
        </w:tc>
      </w:tr>
      <w:tr w14:paraId="32023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3" w:hRule="atLeast"/>
          <w:jc w:val="center"/>
        </w:trPr>
        <w:tc>
          <w:tcPr>
            <w:tcW w:w="843" w:type="dxa"/>
            <w:noWrap w:val="0"/>
            <w:vAlign w:val="center"/>
          </w:tcPr>
          <w:p w14:paraId="18761AB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345" w:type="dxa"/>
            <w:noWrap w:val="0"/>
            <w:vAlign w:val="center"/>
          </w:tcPr>
          <w:p w14:paraId="65BAE62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井陉矿区</w:t>
            </w:r>
          </w:p>
          <w:p w14:paraId="4F3586E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财政局</w:t>
            </w:r>
          </w:p>
        </w:tc>
        <w:tc>
          <w:tcPr>
            <w:tcW w:w="1845" w:type="dxa"/>
            <w:noWrap w:val="0"/>
            <w:vAlign w:val="center"/>
          </w:tcPr>
          <w:p w14:paraId="2298C50A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在石家庄市井陉矿区行政区域内从事生产经营活动的公司、企业等</w:t>
            </w:r>
          </w:p>
        </w:tc>
        <w:tc>
          <w:tcPr>
            <w:tcW w:w="1400" w:type="dxa"/>
            <w:noWrap w:val="0"/>
            <w:vAlign w:val="center"/>
          </w:tcPr>
          <w:p w14:paraId="2874A1DD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会计信息质量要求贯彻落实情况</w:t>
            </w:r>
          </w:p>
        </w:tc>
        <w:tc>
          <w:tcPr>
            <w:tcW w:w="3700" w:type="dxa"/>
            <w:noWrap w:val="0"/>
            <w:vAlign w:val="center"/>
          </w:tcPr>
          <w:p w14:paraId="43727C9F">
            <w:pPr>
              <w:keepNext w:val="0"/>
              <w:keepLines w:val="0"/>
              <w:widowControl/>
              <w:suppressLineNumbers w:val="0"/>
              <w:jc w:val="both"/>
              <w:rPr>
                <w:rFonts w:ascii="sans-serif" w:hAnsi="sans-serif" w:eastAsia="sans-serif" w:cs="sans-serif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ascii="sans-serif" w:hAnsi="sans-serif" w:eastAsia="sans-serif" w:cs="sans-serif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《中华人民共和国会计法》</w:t>
            </w:r>
          </w:p>
          <w:p w14:paraId="4A128EF7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sans-serif" w:hAnsi="sans-serif" w:eastAsia="sans-serif" w:cs="sans-serif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《财政部门监督办法》（财政部令第69号）</w:t>
            </w:r>
          </w:p>
        </w:tc>
        <w:tc>
          <w:tcPr>
            <w:tcW w:w="1093" w:type="dxa"/>
            <w:noWrap w:val="0"/>
            <w:vAlign w:val="center"/>
          </w:tcPr>
          <w:p w14:paraId="2EBBE31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12月31日前</w:t>
            </w:r>
          </w:p>
        </w:tc>
        <w:tc>
          <w:tcPr>
            <w:tcW w:w="1350" w:type="dxa"/>
            <w:noWrap w:val="0"/>
            <w:vAlign w:val="center"/>
          </w:tcPr>
          <w:p w14:paraId="247449A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一般</w:t>
            </w:r>
          </w:p>
        </w:tc>
        <w:tc>
          <w:tcPr>
            <w:tcW w:w="1264" w:type="dxa"/>
            <w:noWrap w:val="0"/>
            <w:vAlign w:val="center"/>
          </w:tcPr>
          <w:p w14:paraId="3579CD7B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现场检查</w:t>
            </w:r>
          </w:p>
        </w:tc>
        <w:tc>
          <w:tcPr>
            <w:tcW w:w="1315" w:type="dxa"/>
            <w:noWrap w:val="0"/>
            <w:vAlign w:val="center"/>
          </w:tcPr>
          <w:p w14:paraId="79E17477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</w:tbl>
    <w:p w14:paraId="7B140515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-serif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925159"/>
    <w:rsid w:val="0F222AED"/>
    <w:rsid w:val="15925159"/>
    <w:rsid w:val="2BFD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336</Words>
  <Characters>352</Characters>
  <Lines>0</Lines>
  <Paragraphs>0</Paragraphs>
  <TotalTime>63</TotalTime>
  <ScaleCrop>false</ScaleCrop>
  <LinksUpToDate>false</LinksUpToDate>
  <CharactersWithSpaces>352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2025-05-13T01:01:00Z</dcterms:created>
  <dc:creator>BGS-2</dc:creator>
  <cp:lastModifiedBy>小坏蛋</cp:lastModifiedBy>
  <dcterms:modified xsi:type="dcterms:W3CDTF">2026-07-17T07:11:06Z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AFEA100170A44308A86E21DB3CD2596C_13</vt:lpwstr>
  </property>
  <property fmtid="{D5CDD505-2E9C-101B-9397-08002B2CF9AE}" pid="4" name="KSOTemplateDocerSaveRecord">
    <vt:lpwstr>eyJoZGlkIjoiOGViNDY5MmI2NGJkN2ViMDIyMGZhMTc0ZTFkZGEzNDMiLCJ1c2VySWQiOiIyNTgwMjk3NzIifQ==</vt:lpwstr>
  </property>
</Properties>
</file>