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6</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8</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13</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14</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15</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21</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21</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21</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25</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26</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40</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40</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41</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42</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471石家庄市井陉矿区科学技术和工业信息化局</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513.57</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r>
              <w:t>388.47</w:t>
            </w: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87.18</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r>
              <w:t>11.12</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r>
              <w:t>16.00</w:t>
            </w: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r>
              <w:t>12.30</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513.57</w:t>
            </w: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r>
              <w:t>515.07</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r>
              <w:t>1.50</w:t>
            </w: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515.07</w:t>
            </w: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r>
              <w:t>515.07</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471石家庄市井陉矿区科学技术和工业信息化局</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515.07</w:t>
            </w:r>
          </w:p>
        </w:tc>
        <w:tc>
          <w:tcPr>
            <w:tcW w:w="1134" w:type="dxa"/>
            <w:tcBorders>
              <w:left w:val="single" w:sz="6" w:space="0" w:color="000000"/>
              <w:right w:val="single" w:sz="6" w:space="0" w:color="000000"/>
            </w:tcBorders>
            <w:vAlign w:val="center"/>
          </w:tcPr>
          <w:p>
            <w:pPr>
              <w:pStyle w:val="23"/>
            </w:pPr>
            <w:r>
              <w:t>513.57</w:t>
            </w:r>
          </w:p>
        </w:tc>
        <w:tc>
          <w:tcPr>
            <w:tcW w:w="1134" w:type="dxa"/>
            <w:tcBorders>
              <w:left w:val="single" w:sz="6" w:space="0" w:color="000000"/>
              <w:right w:val="single" w:sz="6" w:space="0" w:color="000000"/>
            </w:tcBorders>
            <w:vAlign w:val="center"/>
          </w:tcPr>
          <w:p>
            <w:pPr>
              <w:pStyle w:val="23"/>
            </w:pPr>
            <w:r>
              <w:t>513.57</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r>
              <w:t>1.50</w:t>
            </w: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206</w:t>
            </w:r>
          </w:p>
        </w:tc>
        <w:tc>
          <w:tcPr>
            <w:tcW w:w="1559" w:type="dxa"/>
            <w:tcBorders>
              <w:left w:val="single" w:sz="6" w:space="0" w:color="000000"/>
              <w:right w:val="single" w:sz="6" w:space="0" w:color="000000"/>
            </w:tcBorders>
            <w:vAlign w:val="center"/>
          </w:tcPr>
          <w:p>
            <w:pPr>
              <w:pStyle w:val="20"/>
            </w:pPr>
            <w:r>
              <w:t>科学技术支出</w:t>
            </w:r>
          </w:p>
        </w:tc>
        <w:tc>
          <w:tcPr>
            <w:tcW w:w="1134" w:type="dxa"/>
            <w:tcBorders>
              <w:left w:val="single" w:sz="6" w:space="0" w:color="000000"/>
              <w:right w:val="single" w:sz="6" w:space="0" w:color="000000"/>
            </w:tcBorders>
            <w:vAlign w:val="center"/>
          </w:tcPr>
          <w:p>
            <w:pPr>
              <w:pStyle w:val="19"/>
            </w:pPr>
            <w:r>
              <w:t>388.47</w:t>
            </w:r>
          </w:p>
        </w:tc>
        <w:tc>
          <w:tcPr>
            <w:tcW w:w="1134" w:type="dxa"/>
            <w:tcBorders>
              <w:left w:val="single" w:sz="6" w:space="0" w:color="000000"/>
              <w:right w:val="single" w:sz="6" w:space="0" w:color="000000"/>
            </w:tcBorders>
            <w:vAlign w:val="center"/>
          </w:tcPr>
          <w:p>
            <w:pPr>
              <w:pStyle w:val="19"/>
            </w:pPr>
            <w:r>
              <w:t>386.97</w:t>
            </w:r>
          </w:p>
        </w:tc>
        <w:tc>
          <w:tcPr>
            <w:tcW w:w="1134" w:type="dxa"/>
            <w:tcBorders>
              <w:left w:val="single" w:sz="6" w:space="0" w:color="000000"/>
              <w:right w:val="single" w:sz="6" w:space="0" w:color="000000"/>
            </w:tcBorders>
            <w:vAlign w:val="center"/>
          </w:tcPr>
          <w:p>
            <w:pPr>
              <w:pStyle w:val="19"/>
            </w:pPr>
            <w:r>
              <w:t>386.97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1.50</w:t>
            </w: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20601</w:t>
            </w:r>
          </w:p>
        </w:tc>
        <w:tc>
          <w:tcPr>
            <w:tcW w:w="1559" w:type="dxa"/>
            <w:tcBorders>
              <w:left w:val="single" w:sz="6" w:space="0" w:color="000000"/>
              <w:right w:val="single" w:sz="6" w:space="0" w:color="000000"/>
            </w:tcBorders>
            <w:vAlign w:val="center"/>
          </w:tcPr>
          <w:p>
            <w:pPr>
              <w:pStyle w:val="20"/>
            </w:pPr>
            <w:r>
              <w:t>科学技术管理事务</w:t>
            </w:r>
          </w:p>
        </w:tc>
        <w:tc>
          <w:tcPr>
            <w:tcW w:w="1134" w:type="dxa"/>
            <w:tcBorders>
              <w:left w:val="single" w:sz="6" w:space="0" w:color="000000"/>
              <w:right w:val="single" w:sz="6" w:space="0" w:color="000000"/>
            </w:tcBorders>
            <w:vAlign w:val="center"/>
          </w:tcPr>
          <w:p>
            <w:pPr>
              <w:pStyle w:val="19"/>
            </w:pPr>
            <w:r>
              <w:t>350.46</w:t>
            </w:r>
          </w:p>
        </w:tc>
        <w:tc>
          <w:tcPr>
            <w:tcW w:w="1134" w:type="dxa"/>
            <w:tcBorders>
              <w:left w:val="single" w:sz="6" w:space="0" w:color="000000"/>
              <w:right w:val="single" w:sz="6" w:space="0" w:color="000000"/>
            </w:tcBorders>
            <w:vAlign w:val="center"/>
          </w:tcPr>
          <w:p>
            <w:pPr>
              <w:pStyle w:val="19"/>
            </w:pPr>
            <w:r>
              <w:t>350.46</w:t>
            </w:r>
          </w:p>
        </w:tc>
        <w:tc>
          <w:tcPr>
            <w:tcW w:w="1134" w:type="dxa"/>
            <w:tcBorders>
              <w:left w:val="single" w:sz="6" w:space="0" w:color="000000"/>
              <w:right w:val="single" w:sz="6" w:space="0" w:color="000000"/>
            </w:tcBorders>
            <w:vAlign w:val="center"/>
          </w:tcPr>
          <w:p>
            <w:pPr>
              <w:pStyle w:val="19"/>
            </w:pPr>
            <w:r>
              <w:t>350.46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2060101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118.06</w:t>
            </w:r>
          </w:p>
        </w:tc>
        <w:tc>
          <w:tcPr>
            <w:tcW w:w="1134" w:type="dxa"/>
            <w:tcBorders>
              <w:left w:val="single" w:sz="6" w:space="0" w:color="000000"/>
              <w:right w:val="single" w:sz="6" w:space="0" w:color="000000"/>
            </w:tcBorders>
            <w:vAlign w:val="center"/>
          </w:tcPr>
          <w:p>
            <w:pPr>
              <w:pStyle w:val="19"/>
            </w:pPr>
            <w:r>
              <w:t>118.06</w:t>
            </w:r>
          </w:p>
        </w:tc>
        <w:tc>
          <w:tcPr>
            <w:tcW w:w="1134" w:type="dxa"/>
            <w:tcBorders>
              <w:left w:val="single" w:sz="6" w:space="0" w:color="000000"/>
              <w:right w:val="single" w:sz="6" w:space="0" w:color="000000"/>
            </w:tcBorders>
            <w:vAlign w:val="center"/>
          </w:tcPr>
          <w:p>
            <w:pPr>
              <w:pStyle w:val="19"/>
            </w:pPr>
            <w:r>
              <w:t>118.06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2060102</w:t>
            </w:r>
          </w:p>
        </w:tc>
        <w:tc>
          <w:tcPr>
            <w:tcW w:w="1559" w:type="dxa"/>
            <w:tcBorders>
              <w:left w:val="single" w:sz="6" w:space="0" w:color="000000"/>
              <w:right w:val="single" w:sz="6" w:space="0" w:color="000000"/>
            </w:tcBorders>
            <w:vAlign w:val="center"/>
          </w:tcPr>
          <w:p>
            <w:pPr>
              <w:pStyle w:val="20"/>
            </w:pPr>
            <w:r>
              <w:t>一般行政管理事务</w:t>
            </w:r>
          </w:p>
        </w:tc>
        <w:tc>
          <w:tcPr>
            <w:tcW w:w="1134" w:type="dxa"/>
            <w:tcBorders>
              <w:left w:val="single" w:sz="6" w:space="0" w:color="000000"/>
              <w:right w:val="single" w:sz="6" w:space="0" w:color="000000"/>
            </w:tcBorders>
            <w:vAlign w:val="center"/>
          </w:tcPr>
          <w:p>
            <w:pPr>
              <w:pStyle w:val="19"/>
            </w:pPr>
            <w:r>
              <w:t>232.40</w:t>
            </w:r>
          </w:p>
        </w:tc>
        <w:tc>
          <w:tcPr>
            <w:tcW w:w="1134" w:type="dxa"/>
            <w:tcBorders>
              <w:left w:val="single" w:sz="6" w:space="0" w:color="000000"/>
              <w:right w:val="single" w:sz="6" w:space="0" w:color="000000"/>
            </w:tcBorders>
            <w:vAlign w:val="center"/>
          </w:tcPr>
          <w:p>
            <w:pPr>
              <w:pStyle w:val="19"/>
            </w:pPr>
            <w:r>
              <w:t>232.40</w:t>
            </w:r>
          </w:p>
        </w:tc>
        <w:tc>
          <w:tcPr>
            <w:tcW w:w="1134" w:type="dxa"/>
            <w:tcBorders>
              <w:left w:val="single" w:sz="6" w:space="0" w:color="000000"/>
              <w:right w:val="single" w:sz="6" w:space="0" w:color="000000"/>
            </w:tcBorders>
            <w:vAlign w:val="center"/>
          </w:tcPr>
          <w:p>
            <w:pPr>
              <w:pStyle w:val="19"/>
            </w:pPr>
            <w:r>
              <w:t>232.40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20604</w:t>
            </w:r>
          </w:p>
        </w:tc>
        <w:tc>
          <w:tcPr>
            <w:tcW w:w="1559" w:type="dxa"/>
            <w:tcBorders>
              <w:left w:val="single" w:sz="6" w:space="0" w:color="000000"/>
              <w:right w:val="single" w:sz="6" w:space="0" w:color="000000"/>
            </w:tcBorders>
            <w:vAlign w:val="center"/>
          </w:tcPr>
          <w:p>
            <w:pPr>
              <w:pStyle w:val="20"/>
            </w:pPr>
            <w:r>
              <w:t>技术研究与开发</w:t>
            </w:r>
          </w:p>
        </w:tc>
        <w:tc>
          <w:tcPr>
            <w:tcW w:w="1134" w:type="dxa"/>
            <w:tcBorders>
              <w:left w:val="single" w:sz="6" w:space="0" w:color="000000"/>
              <w:right w:val="single" w:sz="6" w:space="0" w:color="000000"/>
            </w:tcBorders>
            <w:vAlign w:val="center"/>
          </w:tcPr>
          <w:p>
            <w:pPr>
              <w:pStyle w:val="19"/>
            </w:pPr>
            <w:r>
              <w:t>4.51</w:t>
            </w:r>
          </w:p>
        </w:tc>
        <w:tc>
          <w:tcPr>
            <w:tcW w:w="1134" w:type="dxa"/>
            <w:tcBorders>
              <w:left w:val="single" w:sz="6" w:space="0" w:color="000000"/>
              <w:right w:val="single" w:sz="6" w:space="0" w:color="000000"/>
            </w:tcBorders>
            <w:vAlign w:val="center"/>
          </w:tcPr>
          <w:p>
            <w:pPr>
              <w:pStyle w:val="19"/>
            </w:pPr>
            <w:r>
              <w:t>4.51</w:t>
            </w:r>
          </w:p>
        </w:tc>
        <w:tc>
          <w:tcPr>
            <w:tcW w:w="1134" w:type="dxa"/>
            <w:tcBorders>
              <w:left w:val="single" w:sz="6" w:space="0" w:color="000000"/>
              <w:right w:val="single" w:sz="6" w:space="0" w:color="000000"/>
            </w:tcBorders>
            <w:vAlign w:val="center"/>
          </w:tcPr>
          <w:p>
            <w:pPr>
              <w:pStyle w:val="19"/>
            </w:pPr>
            <w:r>
              <w:t>4.51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2060499</w:t>
            </w:r>
          </w:p>
        </w:tc>
        <w:tc>
          <w:tcPr>
            <w:tcW w:w="1559" w:type="dxa"/>
            <w:tcBorders>
              <w:left w:val="single" w:sz="6" w:space="0" w:color="000000"/>
              <w:right w:val="single" w:sz="6" w:space="0" w:color="000000"/>
            </w:tcBorders>
            <w:vAlign w:val="center"/>
          </w:tcPr>
          <w:p>
            <w:pPr>
              <w:pStyle w:val="20"/>
            </w:pPr>
            <w:r>
              <w:t>其他技术研究与开发支出</w:t>
            </w:r>
          </w:p>
        </w:tc>
        <w:tc>
          <w:tcPr>
            <w:tcW w:w="1134" w:type="dxa"/>
            <w:tcBorders>
              <w:left w:val="single" w:sz="6" w:space="0" w:color="000000"/>
              <w:right w:val="single" w:sz="6" w:space="0" w:color="000000"/>
            </w:tcBorders>
            <w:vAlign w:val="center"/>
          </w:tcPr>
          <w:p>
            <w:pPr>
              <w:pStyle w:val="19"/>
            </w:pPr>
            <w:r>
              <w:t>4.51</w:t>
            </w:r>
          </w:p>
        </w:tc>
        <w:tc>
          <w:tcPr>
            <w:tcW w:w="1134" w:type="dxa"/>
            <w:tcBorders>
              <w:left w:val="single" w:sz="6" w:space="0" w:color="000000"/>
              <w:right w:val="single" w:sz="6" w:space="0" w:color="000000"/>
            </w:tcBorders>
            <w:vAlign w:val="center"/>
          </w:tcPr>
          <w:p>
            <w:pPr>
              <w:pStyle w:val="19"/>
            </w:pPr>
            <w:r>
              <w:t>4.51</w:t>
            </w:r>
          </w:p>
        </w:tc>
        <w:tc>
          <w:tcPr>
            <w:tcW w:w="1134" w:type="dxa"/>
            <w:tcBorders>
              <w:left w:val="single" w:sz="6" w:space="0" w:color="000000"/>
              <w:right w:val="single" w:sz="6" w:space="0" w:color="000000"/>
            </w:tcBorders>
            <w:vAlign w:val="center"/>
          </w:tcPr>
          <w:p>
            <w:pPr>
              <w:pStyle w:val="19"/>
            </w:pPr>
            <w:r>
              <w:t>4.51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20605</w:t>
            </w:r>
          </w:p>
        </w:tc>
        <w:tc>
          <w:tcPr>
            <w:tcW w:w="1559" w:type="dxa"/>
            <w:tcBorders>
              <w:left w:val="single" w:sz="6" w:space="0" w:color="000000"/>
              <w:right w:val="single" w:sz="6" w:space="0" w:color="000000"/>
            </w:tcBorders>
            <w:vAlign w:val="center"/>
          </w:tcPr>
          <w:p>
            <w:pPr>
              <w:pStyle w:val="20"/>
            </w:pPr>
            <w:r>
              <w:t>科技条件与服务</w:t>
            </w:r>
          </w:p>
        </w:tc>
        <w:tc>
          <w:tcPr>
            <w:tcW w:w="1134" w:type="dxa"/>
            <w:tcBorders>
              <w:left w:val="single" w:sz="6" w:space="0" w:color="000000"/>
              <w:right w:val="single" w:sz="6" w:space="0" w:color="000000"/>
            </w:tcBorders>
            <w:vAlign w:val="center"/>
          </w:tcPr>
          <w:p>
            <w:pPr>
              <w:pStyle w:val="19"/>
            </w:pPr>
            <w:r>
              <w:t>22.00</w:t>
            </w:r>
          </w:p>
        </w:tc>
        <w:tc>
          <w:tcPr>
            <w:tcW w:w="1134" w:type="dxa"/>
            <w:tcBorders>
              <w:left w:val="single" w:sz="6" w:space="0" w:color="000000"/>
              <w:right w:val="single" w:sz="6" w:space="0" w:color="000000"/>
            </w:tcBorders>
            <w:vAlign w:val="center"/>
          </w:tcPr>
          <w:p>
            <w:pPr>
              <w:pStyle w:val="19"/>
            </w:pPr>
            <w:r>
              <w:t>22.00</w:t>
            </w:r>
          </w:p>
        </w:tc>
        <w:tc>
          <w:tcPr>
            <w:tcW w:w="1134" w:type="dxa"/>
            <w:tcBorders>
              <w:left w:val="single" w:sz="6" w:space="0" w:color="000000"/>
              <w:right w:val="single" w:sz="6" w:space="0" w:color="000000"/>
            </w:tcBorders>
            <w:vAlign w:val="center"/>
          </w:tcPr>
          <w:p>
            <w:pPr>
              <w:pStyle w:val="19"/>
            </w:pPr>
            <w:r>
              <w:t>22.00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2060502</w:t>
            </w:r>
          </w:p>
        </w:tc>
        <w:tc>
          <w:tcPr>
            <w:tcW w:w="1559" w:type="dxa"/>
            <w:tcBorders>
              <w:left w:val="single" w:sz="6" w:space="0" w:color="000000"/>
              <w:right w:val="single" w:sz="6" w:space="0" w:color="000000"/>
            </w:tcBorders>
            <w:vAlign w:val="center"/>
          </w:tcPr>
          <w:p>
            <w:pPr>
              <w:pStyle w:val="20"/>
            </w:pPr>
            <w:r>
              <w:t>技术创新服务体系</w:t>
            </w:r>
          </w:p>
        </w:tc>
        <w:tc>
          <w:tcPr>
            <w:tcW w:w="1134" w:type="dxa"/>
            <w:tcBorders>
              <w:left w:val="single" w:sz="6" w:space="0" w:color="000000"/>
              <w:right w:val="single" w:sz="6" w:space="0" w:color="000000"/>
            </w:tcBorders>
            <w:vAlign w:val="center"/>
          </w:tcPr>
          <w:p>
            <w:pPr>
              <w:pStyle w:val="19"/>
            </w:pPr>
            <w:r>
              <w:t>22.00</w:t>
            </w:r>
          </w:p>
        </w:tc>
        <w:tc>
          <w:tcPr>
            <w:tcW w:w="1134" w:type="dxa"/>
            <w:tcBorders>
              <w:left w:val="single" w:sz="6" w:space="0" w:color="000000"/>
              <w:right w:val="single" w:sz="6" w:space="0" w:color="000000"/>
            </w:tcBorders>
            <w:vAlign w:val="center"/>
          </w:tcPr>
          <w:p>
            <w:pPr>
              <w:pStyle w:val="19"/>
            </w:pPr>
            <w:r>
              <w:t>22.00</w:t>
            </w:r>
          </w:p>
        </w:tc>
        <w:tc>
          <w:tcPr>
            <w:tcW w:w="1134" w:type="dxa"/>
            <w:tcBorders>
              <w:left w:val="single" w:sz="6" w:space="0" w:color="000000"/>
              <w:right w:val="single" w:sz="6" w:space="0" w:color="000000"/>
            </w:tcBorders>
            <w:vAlign w:val="center"/>
          </w:tcPr>
          <w:p>
            <w:pPr>
              <w:pStyle w:val="19"/>
            </w:pPr>
            <w:r>
              <w:t>22.00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20608</w:t>
            </w:r>
          </w:p>
        </w:tc>
        <w:tc>
          <w:tcPr>
            <w:tcW w:w="1559" w:type="dxa"/>
            <w:tcBorders>
              <w:left w:val="single" w:sz="6" w:space="0" w:color="000000"/>
              <w:right w:val="single" w:sz="6" w:space="0" w:color="000000"/>
            </w:tcBorders>
            <w:vAlign w:val="center"/>
          </w:tcPr>
          <w:p>
            <w:pPr>
              <w:pStyle w:val="20"/>
            </w:pPr>
            <w:r>
              <w:t>科技交流与合作</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2060801</w:t>
            </w:r>
          </w:p>
        </w:tc>
        <w:tc>
          <w:tcPr>
            <w:tcW w:w="1559" w:type="dxa"/>
            <w:tcBorders>
              <w:left w:val="single" w:sz="6" w:space="0" w:color="000000"/>
              <w:right w:val="single" w:sz="6" w:space="0" w:color="000000"/>
            </w:tcBorders>
            <w:vAlign w:val="center"/>
          </w:tcPr>
          <w:p>
            <w:pPr>
              <w:pStyle w:val="20"/>
            </w:pPr>
            <w:r>
              <w:t>国际交流与合作</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20699</w:t>
            </w:r>
          </w:p>
        </w:tc>
        <w:tc>
          <w:tcPr>
            <w:tcW w:w="1559" w:type="dxa"/>
            <w:tcBorders>
              <w:left w:val="single" w:sz="6" w:space="0" w:color="000000"/>
              <w:right w:val="single" w:sz="6" w:space="0" w:color="000000"/>
            </w:tcBorders>
            <w:vAlign w:val="center"/>
          </w:tcPr>
          <w:p>
            <w:pPr>
              <w:pStyle w:val="20"/>
            </w:pPr>
            <w:r>
              <w:t>其他科学技术支出</w:t>
            </w:r>
          </w:p>
        </w:tc>
        <w:tc>
          <w:tcPr>
            <w:tcW w:w="1134" w:type="dxa"/>
            <w:tcBorders>
              <w:left w:val="single" w:sz="6" w:space="0" w:color="000000"/>
              <w:right w:val="single" w:sz="6" w:space="0" w:color="000000"/>
            </w:tcBorders>
            <w:vAlign w:val="center"/>
          </w:tcPr>
          <w:p>
            <w:pPr>
              <w:pStyle w:val="19"/>
            </w:pPr>
            <w:r>
              <w:t>1.50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1.50</w:t>
            </w: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2069999</w:t>
            </w:r>
          </w:p>
        </w:tc>
        <w:tc>
          <w:tcPr>
            <w:tcW w:w="1559" w:type="dxa"/>
            <w:tcBorders>
              <w:left w:val="single" w:sz="6" w:space="0" w:color="000000"/>
              <w:right w:val="single" w:sz="6" w:space="0" w:color="000000"/>
            </w:tcBorders>
            <w:vAlign w:val="center"/>
          </w:tcPr>
          <w:p>
            <w:pPr>
              <w:pStyle w:val="20"/>
            </w:pPr>
            <w:r>
              <w:t>其他科学技术支出</w:t>
            </w:r>
          </w:p>
        </w:tc>
        <w:tc>
          <w:tcPr>
            <w:tcW w:w="1134" w:type="dxa"/>
            <w:tcBorders>
              <w:left w:val="single" w:sz="6" w:space="0" w:color="000000"/>
              <w:right w:val="single" w:sz="6" w:space="0" w:color="000000"/>
            </w:tcBorders>
            <w:vAlign w:val="center"/>
          </w:tcPr>
          <w:p>
            <w:pPr>
              <w:pStyle w:val="19"/>
            </w:pPr>
            <w:r>
              <w:t>1.50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1.50</w:t>
            </w: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87.18</w:t>
            </w:r>
          </w:p>
        </w:tc>
        <w:tc>
          <w:tcPr>
            <w:tcW w:w="1134" w:type="dxa"/>
            <w:tcBorders>
              <w:left w:val="single" w:sz="6" w:space="0" w:color="000000"/>
              <w:right w:val="single" w:sz="6" w:space="0" w:color="000000"/>
            </w:tcBorders>
            <w:vAlign w:val="center"/>
          </w:tcPr>
          <w:p>
            <w:pPr>
              <w:pStyle w:val="19"/>
            </w:pPr>
            <w:r>
              <w:t>87.18</w:t>
            </w:r>
          </w:p>
        </w:tc>
        <w:tc>
          <w:tcPr>
            <w:tcW w:w="1134" w:type="dxa"/>
            <w:tcBorders>
              <w:left w:val="single" w:sz="6" w:space="0" w:color="000000"/>
              <w:right w:val="single" w:sz="6" w:space="0" w:color="000000"/>
            </w:tcBorders>
            <w:vAlign w:val="center"/>
          </w:tcPr>
          <w:p>
            <w:pPr>
              <w:pStyle w:val="19"/>
            </w:pPr>
            <w:r>
              <w:t>87.18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86.60</w:t>
            </w:r>
          </w:p>
        </w:tc>
        <w:tc>
          <w:tcPr>
            <w:tcW w:w="1134" w:type="dxa"/>
            <w:tcBorders>
              <w:left w:val="single" w:sz="6" w:space="0" w:color="000000"/>
              <w:right w:val="single" w:sz="6" w:space="0" w:color="000000"/>
            </w:tcBorders>
            <w:vAlign w:val="center"/>
          </w:tcPr>
          <w:p>
            <w:pPr>
              <w:pStyle w:val="19"/>
            </w:pPr>
            <w:r>
              <w:t>86.60</w:t>
            </w:r>
          </w:p>
        </w:tc>
        <w:tc>
          <w:tcPr>
            <w:tcW w:w="1134" w:type="dxa"/>
            <w:tcBorders>
              <w:left w:val="single" w:sz="6" w:space="0" w:color="000000"/>
              <w:right w:val="single" w:sz="6" w:space="0" w:color="000000"/>
            </w:tcBorders>
            <w:vAlign w:val="center"/>
          </w:tcPr>
          <w:p>
            <w:pPr>
              <w:pStyle w:val="19"/>
            </w:pPr>
            <w:r>
              <w:t>86.60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2080501</w:t>
            </w:r>
          </w:p>
        </w:tc>
        <w:tc>
          <w:tcPr>
            <w:tcW w:w="1559" w:type="dxa"/>
            <w:tcBorders>
              <w:left w:val="single" w:sz="6" w:space="0" w:color="000000"/>
              <w:right w:val="single" w:sz="6" w:space="0" w:color="000000"/>
            </w:tcBorders>
            <w:vAlign w:val="center"/>
          </w:tcPr>
          <w:p>
            <w:pPr>
              <w:pStyle w:val="20"/>
            </w:pPr>
            <w:r>
              <w:t>行政单位离退休</w:t>
            </w:r>
          </w:p>
        </w:tc>
        <w:tc>
          <w:tcPr>
            <w:tcW w:w="1134" w:type="dxa"/>
            <w:tcBorders>
              <w:left w:val="single" w:sz="6" w:space="0" w:color="000000"/>
              <w:right w:val="single" w:sz="6" w:space="0" w:color="000000"/>
            </w:tcBorders>
            <w:vAlign w:val="center"/>
          </w:tcPr>
          <w:p>
            <w:pPr>
              <w:pStyle w:val="19"/>
            </w:pPr>
            <w:r>
              <w:t>71.60</w:t>
            </w:r>
          </w:p>
        </w:tc>
        <w:tc>
          <w:tcPr>
            <w:tcW w:w="1134" w:type="dxa"/>
            <w:tcBorders>
              <w:left w:val="single" w:sz="6" w:space="0" w:color="000000"/>
              <w:right w:val="single" w:sz="6" w:space="0" w:color="000000"/>
            </w:tcBorders>
            <w:vAlign w:val="center"/>
          </w:tcPr>
          <w:p>
            <w:pPr>
              <w:pStyle w:val="19"/>
            </w:pPr>
            <w:r>
              <w:t>71.60</w:t>
            </w:r>
          </w:p>
        </w:tc>
        <w:tc>
          <w:tcPr>
            <w:tcW w:w="1134" w:type="dxa"/>
            <w:tcBorders>
              <w:left w:val="single" w:sz="6" w:space="0" w:color="000000"/>
              <w:right w:val="single" w:sz="6" w:space="0" w:color="000000"/>
            </w:tcBorders>
            <w:vAlign w:val="center"/>
          </w:tcPr>
          <w:p>
            <w:pPr>
              <w:pStyle w:val="19"/>
            </w:pPr>
            <w:r>
              <w:t>71.60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20899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0.58</w:t>
            </w:r>
          </w:p>
        </w:tc>
        <w:tc>
          <w:tcPr>
            <w:tcW w:w="1134" w:type="dxa"/>
            <w:tcBorders>
              <w:left w:val="single" w:sz="6" w:space="0" w:color="000000"/>
              <w:right w:val="single" w:sz="6" w:space="0" w:color="000000"/>
            </w:tcBorders>
            <w:vAlign w:val="center"/>
          </w:tcPr>
          <w:p>
            <w:pPr>
              <w:pStyle w:val="19"/>
            </w:pPr>
            <w:r>
              <w:t>0.58</w:t>
            </w:r>
          </w:p>
        </w:tc>
        <w:tc>
          <w:tcPr>
            <w:tcW w:w="1134" w:type="dxa"/>
            <w:tcBorders>
              <w:left w:val="single" w:sz="6" w:space="0" w:color="000000"/>
              <w:right w:val="single" w:sz="6" w:space="0" w:color="000000"/>
            </w:tcBorders>
            <w:vAlign w:val="center"/>
          </w:tcPr>
          <w:p>
            <w:pPr>
              <w:pStyle w:val="19"/>
            </w:pPr>
            <w:r>
              <w:t>0.58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19</w:t>
            </w:r>
          </w:p>
        </w:tc>
        <w:tc>
          <w:tcPr>
            <w:tcW w:w="992" w:type="dxa"/>
            <w:tcBorders>
              <w:left w:val="single" w:sz="6" w:space="0" w:color="000000"/>
              <w:right w:val="single" w:sz="6" w:space="0" w:color="000000"/>
            </w:tcBorders>
            <w:vAlign w:val="center"/>
          </w:tcPr>
          <w:p>
            <w:pPr>
              <w:pStyle w:val="20"/>
            </w:pPr>
            <w:r>
              <w:t>2089999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0.58</w:t>
            </w:r>
          </w:p>
        </w:tc>
        <w:tc>
          <w:tcPr>
            <w:tcW w:w="1134" w:type="dxa"/>
            <w:tcBorders>
              <w:left w:val="single" w:sz="6" w:space="0" w:color="000000"/>
              <w:right w:val="single" w:sz="6" w:space="0" w:color="000000"/>
            </w:tcBorders>
            <w:vAlign w:val="center"/>
          </w:tcPr>
          <w:p>
            <w:pPr>
              <w:pStyle w:val="19"/>
            </w:pPr>
            <w:r>
              <w:t>0.58</w:t>
            </w:r>
          </w:p>
        </w:tc>
        <w:tc>
          <w:tcPr>
            <w:tcW w:w="1134" w:type="dxa"/>
            <w:tcBorders>
              <w:left w:val="single" w:sz="6" w:space="0" w:color="000000"/>
              <w:right w:val="single" w:sz="6" w:space="0" w:color="000000"/>
            </w:tcBorders>
            <w:vAlign w:val="center"/>
          </w:tcPr>
          <w:p>
            <w:pPr>
              <w:pStyle w:val="19"/>
            </w:pPr>
            <w:r>
              <w:t>0.58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20</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11.12</w:t>
            </w:r>
          </w:p>
        </w:tc>
        <w:tc>
          <w:tcPr>
            <w:tcW w:w="1134" w:type="dxa"/>
            <w:tcBorders>
              <w:left w:val="single" w:sz="6" w:space="0" w:color="000000"/>
              <w:right w:val="single" w:sz="6" w:space="0" w:color="000000"/>
            </w:tcBorders>
            <w:vAlign w:val="center"/>
          </w:tcPr>
          <w:p>
            <w:pPr>
              <w:pStyle w:val="19"/>
            </w:pPr>
            <w:r>
              <w:t>11.12</w:t>
            </w:r>
          </w:p>
        </w:tc>
        <w:tc>
          <w:tcPr>
            <w:tcW w:w="1134" w:type="dxa"/>
            <w:tcBorders>
              <w:left w:val="single" w:sz="6" w:space="0" w:color="000000"/>
              <w:right w:val="single" w:sz="6" w:space="0" w:color="000000"/>
            </w:tcBorders>
            <w:vAlign w:val="center"/>
          </w:tcPr>
          <w:p>
            <w:pPr>
              <w:pStyle w:val="19"/>
            </w:pPr>
            <w:r>
              <w:t>11.12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21</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11.12</w:t>
            </w:r>
          </w:p>
        </w:tc>
        <w:tc>
          <w:tcPr>
            <w:tcW w:w="1134" w:type="dxa"/>
            <w:tcBorders>
              <w:left w:val="single" w:sz="6" w:space="0" w:color="000000"/>
              <w:right w:val="single" w:sz="6" w:space="0" w:color="000000"/>
            </w:tcBorders>
            <w:vAlign w:val="center"/>
          </w:tcPr>
          <w:p>
            <w:pPr>
              <w:pStyle w:val="19"/>
            </w:pPr>
            <w:r>
              <w:t>11.12</w:t>
            </w:r>
          </w:p>
        </w:tc>
        <w:tc>
          <w:tcPr>
            <w:tcW w:w="1134" w:type="dxa"/>
            <w:tcBorders>
              <w:left w:val="single" w:sz="6" w:space="0" w:color="000000"/>
              <w:right w:val="single" w:sz="6" w:space="0" w:color="000000"/>
            </w:tcBorders>
            <w:vAlign w:val="center"/>
          </w:tcPr>
          <w:p>
            <w:pPr>
              <w:pStyle w:val="19"/>
            </w:pPr>
            <w:r>
              <w:t>11.12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22</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6.30</w:t>
            </w:r>
          </w:p>
        </w:tc>
        <w:tc>
          <w:tcPr>
            <w:tcW w:w="1134" w:type="dxa"/>
            <w:tcBorders>
              <w:left w:val="single" w:sz="6" w:space="0" w:color="000000"/>
              <w:right w:val="single" w:sz="6" w:space="0" w:color="000000"/>
            </w:tcBorders>
            <w:vAlign w:val="center"/>
          </w:tcPr>
          <w:p>
            <w:pPr>
              <w:pStyle w:val="19"/>
            </w:pPr>
            <w:r>
              <w:t>6.30</w:t>
            </w:r>
          </w:p>
        </w:tc>
        <w:tc>
          <w:tcPr>
            <w:tcW w:w="1134" w:type="dxa"/>
            <w:tcBorders>
              <w:left w:val="single" w:sz="6" w:space="0" w:color="000000"/>
              <w:right w:val="single" w:sz="6" w:space="0" w:color="000000"/>
            </w:tcBorders>
            <w:vAlign w:val="center"/>
          </w:tcPr>
          <w:p>
            <w:pPr>
              <w:pStyle w:val="19"/>
            </w:pPr>
            <w:r>
              <w:t>6.30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23</w:t>
            </w:r>
          </w:p>
        </w:tc>
        <w:tc>
          <w:tcPr>
            <w:tcW w:w="992" w:type="dxa"/>
            <w:tcBorders>
              <w:left w:val="single" w:sz="6" w:space="0" w:color="000000"/>
              <w:right w:val="single" w:sz="6" w:space="0" w:color="000000"/>
            </w:tcBorders>
            <w:vAlign w:val="center"/>
          </w:tcPr>
          <w:p>
            <w:pPr>
              <w:pStyle w:val="20"/>
            </w:pPr>
            <w:r>
              <w:t>2101103</w:t>
            </w:r>
          </w:p>
        </w:tc>
        <w:tc>
          <w:tcPr>
            <w:tcW w:w="1559" w:type="dxa"/>
            <w:tcBorders>
              <w:left w:val="single" w:sz="6" w:space="0" w:color="000000"/>
              <w:right w:val="single" w:sz="6" w:space="0" w:color="000000"/>
            </w:tcBorders>
            <w:vAlign w:val="center"/>
          </w:tcPr>
          <w:p>
            <w:pPr>
              <w:pStyle w:val="20"/>
            </w:pPr>
            <w:r>
              <w:t>公务员医疗补助</w:t>
            </w:r>
          </w:p>
        </w:tc>
        <w:tc>
          <w:tcPr>
            <w:tcW w:w="1134" w:type="dxa"/>
            <w:tcBorders>
              <w:left w:val="single" w:sz="6" w:space="0" w:color="000000"/>
              <w:right w:val="single" w:sz="6" w:space="0" w:color="000000"/>
            </w:tcBorders>
            <w:vAlign w:val="center"/>
          </w:tcPr>
          <w:p>
            <w:pPr>
              <w:pStyle w:val="19"/>
            </w:pPr>
            <w:r>
              <w:t>4.82</w:t>
            </w:r>
          </w:p>
        </w:tc>
        <w:tc>
          <w:tcPr>
            <w:tcW w:w="1134" w:type="dxa"/>
            <w:tcBorders>
              <w:left w:val="single" w:sz="6" w:space="0" w:color="000000"/>
              <w:right w:val="single" w:sz="6" w:space="0" w:color="000000"/>
            </w:tcBorders>
            <w:vAlign w:val="center"/>
          </w:tcPr>
          <w:p>
            <w:pPr>
              <w:pStyle w:val="19"/>
            </w:pPr>
            <w:r>
              <w:t>4.82</w:t>
            </w:r>
          </w:p>
        </w:tc>
        <w:tc>
          <w:tcPr>
            <w:tcW w:w="1134" w:type="dxa"/>
            <w:tcBorders>
              <w:left w:val="single" w:sz="6" w:space="0" w:color="000000"/>
              <w:right w:val="single" w:sz="6" w:space="0" w:color="000000"/>
            </w:tcBorders>
            <w:vAlign w:val="center"/>
          </w:tcPr>
          <w:p>
            <w:pPr>
              <w:pStyle w:val="19"/>
            </w:pPr>
            <w:r>
              <w:t>4.82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24</w:t>
            </w:r>
          </w:p>
        </w:tc>
        <w:tc>
          <w:tcPr>
            <w:tcW w:w="992" w:type="dxa"/>
            <w:tcBorders>
              <w:left w:val="single" w:sz="6" w:space="0" w:color="000000"/>
              <w:right w:val="single" w:sz="6" w:space="0" w:color="000000"/>
            </w:tcBorders>
            <w:vAlign w:val="center"/>
          </w:tcPr>
          <w:p>
            <w:pPr>
              <w:pStyle w:val="20"/>
            </w:pPr>
            <w:r>
              <w:t>215</w:t>
            </w:r>
          </w:p>
        </w:tc>
        <w:tc>
          <w:tcPr>
            <w:tcW w:w="1559" w:type="dxa"/>
            <w:tcBorders>
              <w:left w:val="single" w:sz="6" w:space="0" w:color="000000"/>
              <w:right w:val="single" w:sz="6" w:space="0" w:color="000000"/>
            </w:tcBorders>
            <w:vAlign w:val="center"/>
          </w:tcPr>
          <w:p>
            <w:pPr>
              <w:pStyle w:val="20"/>
            </w:pPr>
            <w:r>
              <w:t>资源勘探工业信息等支出</w:t>
            </w:r>
          </w:p>
        </w:tc>
        <w:tc>
          <w:tcPr>
            <w:tcW w:w="1134" w:type="dxa"/>
            <w:tcBorders>
              <w:left w:val="single" w:sz="6" w:space="0" w:color="000000"/>
              <w:right w:val="single" w:sz="6" w:space="0" w:color="000000"/>
            </w:tcBorders>
            <w:vAlign w:val="center"/>
          </w:tcPr>
          <w:p>
            <w:pPr>
              <w:pStyle w:val="19"/>
            </w:pPr>
            <w:r>
              <w:t>16.00</w:t>
            </w:r>
          </w:p>
        </w:tc>
        <w:tc>
          <w:tcPr>
            <w:tcW w:w="1134" w:type="dxa"/>
            <w:tcBorders>
              <w:left w:val="single" w:sz="6" w:space="0" w:color="000000"/>
              <w:right w:val="single" w:sz="6" w:space="0" w:color="000000"/>
            </w:tcBorders>
            <w:vAlign w:val="center"/>
          </w:tcPr>
          <w:p>
            <w:pPr>
              <w:pStyle w:val="19"/>
            </w:pPr>
            <w:r>
              <w:t>16.00</w:t>
            </w:r>
          </w:p>
        </w:tc>
        <w:tc>
          <w:tcPr>
            <w:tcW w:w="1134" w:type="dxa"/>
            <w:tcBorders>
              <w:left w:val="single" w:sz="6" w:space="0" w:color="000000"/>
              <w:right w:val="single" w:sz="6" w:space="0" w:color="000000"/>
            </w:tcBorders>
            <w:vAlign w:val="center"/>
          </w:tcPr>
          <w:p>
            <w:pPr>
              <w:pStyle w:val="19"/>
            </w:pPr>
            <w:r>
              <w:t>16.00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25</w:t>
            </w:r>
          </w:p>
        </w:tc>
        <w:tc>
          <w:tcPr>
            <w:tcW w:w="992" w:type="dxa"/>
            <w:tcBorders>
              <w:left w:val="single" w:sz="6" w:space="0" w:color="000000"/>
              <w:right w:val="single" w:sz="6" w:space="0" w:color="000000"/>
            </w:tcBorders>
            <w:vAlign w:val="center"/>
          </w:tcPr>
          <w:p>
            <w:pPr>
              <w:pStyle w:val="20"/>
            </w:pPr>
            <w:r>
              <w:t>21505</w:t>
            </w:r>
          </w:p>
        </w:tc>
        <w:tc>
          <w:tcPr>
            <w:tcW w:w="1559" w:type="dxa"/>
            <w:tcBorders>
              <w:left w:val="single" w:sz="6" w:space="0" w:color="000000"/>
              <w:right w:val="single" w:sz="6" w:space="0" w:color="000000"/>
            </w:tcBorders>
            <w:vAlign w:val="center"/>
          </w:tcPr>
          <w:p>
            <w:pPr>
              <w:pStyle w:val="20"/>
            </w:pPr>
            <w:r>
              <w:t>工业和信息产业</w:t>
            </w:r>
          </w:p>
        </w:tc>
        <w:tc>
          <w:tcPr>
            <w:tcW w:w="1134" w:type="dxa"/>
            <w:tcBorders>
              <w:left w:val="single" w:sz="6" w:space="0" w:color="000000"/>
              <w:right w:val="single" w:sz="6" w:space="0" w:color="000000"/>
            </w:tcBorders>
            <w:vAlign w:val="center"/>
          </w:tcPr>
          <w:p>
            <w:pPr>
              <w:pStyle w:val="19"/>
            </w:pPr>
            <w:r>
              <w:t>6.00</w:t>
            </w:r>
          </w:p>
        </w:tc>
        <w:tc>
          <w:tcPr>
            <w:tcW w:w="1134" w:type="dxa"/>
            <w:tcBorders>
              <w:left w:val="single" w:sz="6" w:space="0" w:color="000000"/>
              <w:right w:val="single" w:sz="6" w:space="0" w:color="000000"/>
            </w:tcBorders>
            <w:vAlign w:val="center"/>
          </w:tcPr>
          <w:p>
            <w:pPr>
              <w:pStyle w:val="19"/>
            </w:pPr>
            <w:r>
              <w:t>6.00</w:t>
            </w:r>
          </w:p>
        </w:tc>
        <w:tc>
          <w:tcPr>
            <w:tcW w:w="1134" w:type="dxa"/>
            <w:tcBorders>
              <w:left w:val="single" w:sz="6" w:space="0" w:color="000000"/>
              <w:right w:val="single" w:sz="6" w:space="0" w:color="000000"/>
            </w:tcBorders>
            <w:vAlign w:val="center"/>
          </w:tcPr>
          <w:p>
            <w:pPr>
              <w:pStyle w:val="19"/>
            </w:pPr>
            <w:r>
              <w:t>6.00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26</w:t>
            </w:r>
          </w:p>
        </w:tc>
        <w:tc>
          <w:tcPr>
            <w:tcW w:w="992" w:type="dxa"/>
            <w:tcBorders>
              <w:left w:val="single" w:sz="6" w:space="0" w:color="000000"/>
              <w:right w:val="single" w:sz="6" w:space="0" w:color="000000"/>
            </w:tcBorders>
            <w:vAlign w:val="center"/>
          </w:tcPr>
          <w:p>
            <w:pPr>
              <w:pStyle w:val="20"/>
            </w:pPr>
            <w:r>
              <w:t>2150502</w:t>
            </w:r>
          </w:p>
        </w:tc>
        <w:tc>
          <w:tcPr>
            <w:tcW w:w="1559" w:type="dxa"/>
            <w:tcBorders>
              <w:left w:val="single" w:sz="6" w:space="0" w:color="000000"/>
              <w:right w:val="single" w:sz="6" w:space="0" w:color="000000"/>
            </w:tcBorders>
            <w:vAlign w:val="center"/>
          </w:tcPr>
          <w:p>
            <w:pPr>
              <w:pStyle w:val="20"/>
            </w:pPr>
            <w:r>
              <w:t>一般行政管理事务</w:t>
            </w:r>
          </w:p>
        </w:tc>
        <w:tc>
          <w:tcPr>
            <w:tcW w:w="1134" w:type="dxa"/>
            <w:tcBorders>
              <w:left w:val="single" w:sz="6" w:space="0" w:color="000000"/>
              <w:right w:val="single" w:sz="6" w:space="0" w:color="000000"/>
            </w:tcBorders>
            <w:vAlign w:val="center"/>
          </w:tcPr>
          <w:p>
            <w:pPr>
              <w:pStyle w:val="19"/>
            </w:pPr>
            <w:r>
              <w:t>6.00</w:t>
            </w:r>
          </w:p>
        </w:tc>
        <w:tc>
          <w:tcPr>
            <w:tcW w:w="1134" w:type="dxa"/>
            <w:tcBorders>
              <w:left w:val="single" w:sz="6" w:space="0" w:color="000000"/>
              <w:right w:val="single" w:sz="6" w:space="0" w:color="000000"/>
            </w:tcBorders>
            <w:vAlign w:val="center"/>
          </w:tcPr>
          <w:p>
            <w:pPr>
              <w:pStyle w:val="19"/>
            </w:pPr>
            <w:r>
              <w:t>6.00</w:t>
            </w:r>
          </w:p>
        </w:tc>
        <w:tc>
          <w:tcPr>
            <w:tcW w:w="1134" w:type="dxa"/>
            <w:tcBorders>
              <w:left w:val="single" w:sz="6" w:space="0" w:color="000000"/>
              <w:right w:val="single" w:sz="6" w:space="0" w:color="000000"/>
            </w:tcBorders>
            <w:vAlign w:val="center"/>
          </w:tcPr>
          <w:p>
            <w:pPr>
              <w:pStyle w:val="19"/>
            </w:pPr>
            <w:r>
              <w:t>6.00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27</w:t>
            </w:r>
          </w:p>
        </w:tc>
        <w:tc>
          <w:tcPr>
            <w:tcW w:w="992" w:type="dxa"/>
            <w:tcBorders>
              <w:left w:val="single" w:sz="6" w:space="0" w:color="000000"/>
              <w:right w:val="single" w:sz="6" w:space="0" w:color="000000"/>
            </w:tcBorders>
            <w:vAlign w:val="center"/>
          </w:tcPr>
          <w:p>
            <w:pPr>
              <w:pStyle w:val="20"/>
            </w:pPr>
            <w:r>
              <w:t>21508</w:t>
            </w:r>
          </w:p>
        </w:tc>
        <w:tc>
          <w:tcPr>
            <w:tcW w:w="1559" w:type="dxa"/>
            <w:tcBorders>
              <w:left w:val="single" w:sz="6" w:space="0" w:color="000000"/>
              <w:right w:val="single" w:sz="6" w:space="0" w:color="000000"/>
            </w:tcBorders>
            <w:vAlign w:val="center"/>
          </w:tcPr>
          <w:p>
            <w:pPr>
              <w:pStyle w:val="20"/>
            </w:pPr>
            <w:r>
              <w:t>支持中小企业发展和管理支出</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28</w:t>
            </w:r>
          </w:p>
        </w:tc>
        <w:tc>
          <w:tcPr>
            <w:tcW w:w="992" w:type="dxa"/>
            <w:tcBorders>
              <w:left w:val="single" w:sz="6" w:space="0" w:color="000000"/>
              <w:right w:val="single" w:sz="6" w:space="0" w:color="000000"/>
            </w:tcBorders>
            <w:vAlign w:val="center"/>
          </w:tcPr>
          <w:p>
            <w:pPr>
              <w:pStyle w:val="20"/>
            </w:pPr>
            <w:r>
              <w:t>2150805</w:t>
            </w:r>
          </w:p>
        </w:tc>
        <w:tc>
          <w:tcPr>
            <w:tcW w:w="1559" w:type="dxa"/>
            <w:tcBorders>
              <w:left w:val="single" w:sz="6" w:space="0" w:color="000000"/>
              <w:right w:val="single" w:sz="6" w:space="0" w:color="000000"/>
            </w:tcBorders>
            <w:vAlign w:val="center"/>
          </w:tcPr>
          <w:p>
            <w:pPr>
              <w:pStyle w:val="20"/>
            </w:pPr>
            <w:r>
              <w:t>中小企业发展专项</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29</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12.30</w:t>
            </w:r>
          </w:p>
        </w:tc>
        <w:tc>
          <w:tcPr>
            <w:tcW w:w="1134" w:type="dxa"/>
            <w:tcBorders>
              <w:left w:val="single" w:sz="6" w:space="0" w:color="000000"/>
              <w:right w:val="single" w:sz="6" w:space="0" w:color="000000"/>
            </w:tcBorders>
            <w:vAlign w:val="center"/>
          </w:tcPr>
          <w:p>
            <w:pPr>
              <w:pStyle w:val="19"/>
            </w:pPr>
            <w:r>
              <w:t>12.30</w:t>
            </w:r>
          </w:p>
        </w:tc>
        <w:tc>
          <w:tcPr>
            <w:tcW w:w="1134" w:type="dxa"/>
            <w:tcBorders>
              <w:left w:val="single" w:sz="6" w:space="0" w:color="000000"/>
              <w:right w:val="single" w:sz="6" w:space="0" w:color="000000"/>
            </w:tcBorders>
            <w:vAlign w:val="center"/>
          </w:tcPr>
          <w:p>
            <w:pPr>
              <w:pStyle w:val="19"/>
            </w:pPr>
            <w:r>
              <w:t>12.30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30</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12.30</w:t>
            </w:r>
          </w:p>
        </w:tc>
        <w:tc>
          <w:tcPr>
            <w:tcW w:w="1134" w:type="dxa"/>
            <w:tcBorders>
              <w:left w:val="single" w:sz="6" w:space="0" w:color="000000"/>
              <w:right w:val="single" w:sz="6" w:space="0" w:color="000000"/>
            </w:tcBorders>
            <w:vAlign w:val="center"/>
          </w:tcPr>
          <w:p>
            <w:pPr>
              <w:pStyle w:val="19"/>
            </w:pPr>
            <w:r>
              <w:t>12.30</w:t>
            </w:r>
          </w:p>
        </w:tc>
        <w:tc>
          <w:tcPr>
            <w:tcW w:w="1134" w:type="dxa"/>
            <w:tcBorders>
              <w:left w:val="single" w:sz="6" w:space="0" w:color="000000"/>
              <w:right w:val="single" w:sz="6" w:space="0" w:color="000000"/>
            </w:tcBorders>
            <w:vAlign w:val="center"/>
          </w:tcPr>
          <w:p>
            <w:pPr>
              <w:pStyle w:val="19"/>
            </w:pPr>
            <w:r>
              <w:t>12.30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31</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12.30</w:t>
            </w:r>
          </w:p>
        </w:tc>
        <w:tc>
          <w:tcPr>
            <w:tcW w:w="1134" w:type="dxa"/>
            <w:tcBorders>
              <w:left w:val="single" w:sz="6" w:space="0" w:color="000000"/>
              <w:right w:val="single" w:sz="6" w:space="0" w:color="000000"/>
            </w:tcBorders>
            <w:vAlign w:val="center"/>
          </w:tcPr>
          <w:p>
            <w:pPr>
              <w:pStyle w:val="19"/>
            </w:pPr>
            <w:r>
              <w:t>12.30</w:t>
            </w:r>
          </w:p>
        </w:tc>
        <w:tc>
          <w:tcPr>
            <w:tcW w:w="1134" w:type="dxa"/>
            <w:tcBorders>
              <w:left w:val="single" w:sz="6" w:space="0" w:color="000000"/>
              <w:right w:val="single" w:sz="6" w:space="0" w:color="000000"/>
            </w:tcBorders>
            <w:vAlign w:val="center"/>
          </w:tcPr>
          <w:p>
            <w:pPr>
              <w:pStyle w:val="19"/>
            </w:pPr>
            <w:r>
              <w:t>12.30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471石家庄市井陉矿区科学技术和工业信息化局</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515.07</w:t>
            </w:r>
          </w:p>
        </w:tc>
        <w:tc>
          <w:tcPr>
            <w:tcW w:w="1361" w:type="dxa"/>
            <w:tcBorders>
              <w:left w:val="single" w:sz="6" w:space="0" w:color="000000"/>
              <w:right w:val="single" w:sz="6" w:space="0" w:color="000000"/>
            </w:tcBorders>
            <w:vAlign w:val="center"/>
          </w:tcPr>
          <w:p>
            <w:pPr>
              <w:pStyle w:val="23"/>
            </w:pPr>
            <w:r>
              <w:t>228.66</w:t>
            </w:r>
          </w:p>
        </w:tc>
        <w:tc>
          <w:tcPr>
            <w:tcW w:w="1361" w:type="dxa"/>
            <w:tcBorders>
              <w:left w:val="single" w:sz="6" w:space="0" w:color="000000"/>
              <w:right w:val="single" w:sz="6" w:space="0" w:color="000000"/>
            </w:tcBorders>
            <w:vAlign w:val="center"/>
          </w:tcPr>
          <w:p>
            <w:pPr>
              <w:pStyle w:val="23"/>
            </w:pPr>
            <w:r>
              <w:t>286.41</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206</w:t>
            </w:r>
          </w:p>
        </w:tc>
        <w:tc>
          <w:tcPr>
            <w:tcW w:w="4535" w:type="dxa"/>
            <w:tcBorders>
              <w:left w:val="single" w:sz="6" w:space="0" w:color="000000"/>
              <w:right w:val="single" w:sz="6" w:space="0" w:color="000000"/>
            </w:tcBorders>
            <w:vAlign w:val="center"/>
          </w:tcPr>
          <w:p>
            <w:pPr>
              <w:pStyle w:val="20"/>
            </w:pPr>
            <w:r>
              <w:t>科学技术支出</w:t>
            </w:r>
          </w:p>
        </w:tc>
        <w:tc>
          <w:tcPr>
            <w:tcW w:w="1361" w:type="dxa"/>
            <w:tcBorders>
              <w:left w:val="single" w:sz="6" w:space="0" w:color="000000"/>
              <w:right w:val="single" w:sz="6" w:space="0" w:color="000000"/>
            </w:tcBorders>
            <w:vAlign w:val="center"/>
          </w:tcPr>
          <w:p>
            <w:pPr>
              <w:pStyle w:val="19"/>
            </w:pPr>
            <w:r>
              <w:t>388.47</w:t>
            </w:r>
          </w:p>
        </w:tc>
        <w:tc>
          <w:tcPr>
            <w:tcW w:w="1361" w:type="dxa"/>
            <w:tcBorders>
              <w:left w:val="single" w:sz="6" w:space="0" w:color="000000"/>
              <w:right w:val="single" w:sz="6" w:space="0" w:color="000000"/>
            </w:tcBorders>
            <w:vAlign w:val="center"/>
          </w:tcPr>
          <w:p>
            <w:pPr>
              <w:pStyle w:val="19"/>
            </w:pPr>
            <w:r>
              <w:t>118.06</w:t>
            </w:r>
          </w:p>
        </w:tc>
        <w:tc>
          <w:tcPr>
            <w:tcW w:w="1361" w:type="dxa"/>
            <w:tcBorders>
              <w:left w:val="single" w:sz="6" w:space="0" w:color="000000"/>
              <w:right w:val="single" w:sz="6" w:space="0" w:color="000000"/>
            </w:tcBorders>
            <w:vAlign w:val="center"/>
          </w:tcPr>
          <w:p>
            <w:pPr>
              <w:pStyle w:val="19"/>
            </w:pPr>
            <w:r>
              <w:t>270.41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20601</w:t>
            </w:r>
          </w:p>
        </w:tc>
        <w:tc>
          <w:tcPr>
            <w:tcW w:w="4535" w:type="dxa"/>
            <w:tcBorders>
              <w:left w:val="single" w:sz="6" w:space="0" w:color="000000"/>
              <w:right w:val="single" w:sz="6" w:space="0" w:color="000000"/>
            </w:tcBorders>
            <w:vAlign w:val="center"/>
          </w:tcPr>
          <w:p>
            <w:pPr>
              <w:pStyle w:val="20"/>
            </w:pPr>
            <w:r>
              <w:t>科学技术管理事务</w:t>
            </w:r>
          </w:p>
        </w:tc>
        <w:tc>
          <w:tcPr>
            <w:tcW w:w="1361" w:type="dxa"/>
            <w:tcBorders>
              <w:left w:val="single" w:sz="6" w:space="0" w:color="000000"/>
              <w:right w:val="single" w:sz="6" w:space="0" w:color="000000"/>
            </w:tcBorders>
            <w:vAlign w:val="center"/>
          </w:tcPr>
          <w:p>
            <w:pPr>
              <w:pStyle w:val="19"/>
            </w:pPr>
            <w:r>
              <w:t>350.46</w:t>
            </w:r>
          </w:p>
        </w:tc>
        <w:tc>
          <w:tcPr>
            <w:tcW w:w="1361" w:type="dxa"/>
            <w:tcBorders>
              <w:left w:val="single" w:sz="6" w:space="0" w:color="000000"/>
              <w:right w:val="single" w:sz="6" w:space="0" w:color="000000"/>
            </w:tcBorders>
            <w:vAlign w:val="center"/>
          </w:tcPr>
          <w:p>
            <w:pPr>
              <w:pStyle w:val="19"/>
            </w:pPr>
            <w:r>
              <w:t>118.06</w:t>
            </w:r>
          </w:p>
        </w:tc>
        <w:tc>
          <w:tcPr>
            <w:tcW w:w="1361" w:type="dxa"/>
            <w:tcBorders>
              <w:left w:val="single" w:sz="6" w:space="0" w:color="000000"/>
              <w:right w:val="single" w:sz="6" w:space="0" w:color="000000"/>
            </w:tcBorders>
            <w:vAlign w:val="center"/>
          </w:tcPr>
          <w:p>
            <w:pPr>
              <w:pStyle w:val="19"/>
            </w:pPr>
            <w:r>
              <w:t>232.40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2060101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118.06</w:t>
            </w:r>
          </w:p>
        </w:tc>
        <w:tc>
          <w:tcPr>
            <w:tcW w:w="1361" w:type="dxa"/>
            <w:tcBorders>
              <w:left w:val="single" w:sz="6" w:space="0" w:color="000000"/>
              <w:right w:val="single" w:sz="6" w:space="0" w:color="000000"/>
            </w:tcBorders>
            <w:vAlign w:val="center"/>
          </w:tcPr>
          <w:p>
            <w:pPr>
              <w:pStyle w:val="19"/>
            </w:pPr>
            <w:r>
              <w:t>118.06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2060102</w:t>
            </w:r>
          </w:p>
        </w:tc>
        <w:tc>
          <w:tcPr>
            <w:tcW w:w="4535" w:type="dxa"/>
            <w:tcBorders>
              <w:left w:val="single" w:sz="6" w:space="0" w:color="000000"/>
              <w:right w:val="single" w:sz="6" w:space="0" w:color="000000"/>
            </w:tcBorders>
            <w:vAlign w:val="center"/>
          </w:tcPr>
          <w:p>
            <w:pPr>
              <w:pStyle w:val="20"/>
            </w:pPr>
            <w:r>
              <w:t>一般行政管理事务</w:t>
            </w:r>
          </w:p>
        </w:tc>
        <w:tc>
          <w:tcPr>
            <w:tcW w:w="1361" w:type="dxa"/>
            <w:tcBorders>
              <w:left w:val="single" w:sz="6" w:space="0" w:color="000000"/>
              <w:right w:val="single" w:sz="6" w:space="0" w:color="000000"/>
            </w:tcBorders>
            <w:vAlign w:val="center"/>
          </w:tcPr>
          <w:p>
            <w:pPr>
              <w:pStyle w:val="19"/>
            </w:pPr>
            <w:r>
              <w:t>232.40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232.40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20604</w:t>
            </w:r>
          </w:p>
        </w:tc>
        <w:tc>
          <w:tcPr>
            <w:tcW w:w="4535" w:type="dxa"/>
            <w:tcBorders>
              <w:left w:val="single" w:sz="6" w:space="0" w:color="000000"/>
              <w:right w:val="single" w:sz="6" w:space="0" w:color="000000"/>
            </w:tcBorders>
            <w:vAlign w:val="center"/>
          </w:tcPr>
          <w:p>
            <w:pPr>
              <w:pStyle w:val="20"/>
            </w:pPr>
            <w:r>
              <w:t>技术研究与开发</w:t>
            </w:r>
          </w:p>
        </w:tc>
        <w:tc>
          <w:tcPr>
            <w:tcW w:w="1361" w:type="dxa"/>
            <w:tcBorders>
              <w:left w:val="single" w:sz="6" w:space="0" w:color="000000"/>
              <w:right w:val="single" w:sz="6" w:space="0" w:color="000000"/>
            </w:tcBorders>
            <w:vAlign w:val="center"/>
          </w:tcPr>
          <w:p>
            <w:pPr>
              <w:pStyle w:val="19"/>
            </w:pPr>
            <w:r>
              <w:t>4.51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4.51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2060499</w:t>
            </w:r>
          </w:p>
        </w:tc>
        <w:tc>
          <w:tcPr>
            <w:tcW w:w="4535" w:type="dxa"/>
            <w:tcBorders>
              <w:left w:val="single" w:sz="6" w:space="0" w:color="000000"/>
              <w:right w:val="single" w:sz="6" w:space="0" w:color="000000"/>
            </w:tcBorders>
            <w:vAlign w:val="center"/>
          </w:tcPr>
          <w:p>
            <w:pPr>
              <w:pStyle w:val="20"/>
            </w:pPr>
            <w:r>
              <w:t>其他技术研究与开发支出</w:t>
            </w:r>
          </w:p>
        </w:tc>
        <w:tc>
          <w:tcPr>
            <w:tcW w:w="1361" w:type="dxa"/>
            <w:tcBorders>
              <w:left w:val="single" w:sz="6" w:space="0" w:color="000000"/>
              <w:right w:val="single" w:sz="6" w:space="0" w:color="000000"/>
            </w:tcBorders>
            <w:vAlign w:val="center"/>
          </w:tcPr>
          <w:p>
            <w:pPr>
              <w:pStyle w:val="19"/>
            </w:pPr>
            <w:r>
              <w:t>4.51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4.51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20605</w:t>
            </w:r>
          </w:p>
        </w:tc>
        <w:tc>
          <w:tcPr>
            <w:tcW w:w="4535" w:type="dxa"/>
            <w:tcBorders>
              <w:left w:val="single" w:sz="6" w:space="0" w:color="000000"/>
              <w:right w:val="single" w:sz="6" w:space="0" w:color="000000"/>
            </w:tcBorders>
            <w:vAlign w:val="center"/>
          </w:tcPr>
          <w:p>
            <w:pPr>
              <w:pStyle w:val="20"/>
            </w:pPr>
            <w:r>
              <w:t>科技条件与服务</w:t>
            </w:r>
          </w:p>
        </w:tc>
        <w:tc>
          <w:tcPr>
            <w:tcW w:w="1361" w:type="dxa"/>
            <w:tcBorders>
              <w:left w:val="single" w:sz="6" w:space="0" w:color="000000"/>
              <w:right w:val="single" w:sz="6" w:space="0" w:color="000000"/>
            </w:tcBorders>
            <w:vAlign w:val="center"/>
          </w:tcPr>
          <w:p>
            <w:pPr>
              <w:pStyle w:val="19"/>
            </w:pPr>
            <w:r>
              <w:t>22.00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22.00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2060502</w:t>
            </w:r>
          </w:p>
        </w:tc>
        <w:tc>
          <w:tcPr>
            <w:tcW w:w="4535" w:type="dxa"/>
            <w:tcBorders>
              <w:left w:val="single" w:sz="6" w:space="0" w:color="000000"/>
              <w:right w:val="single" w:sz="6" w:space="0" w:color="000000"/>
            </w:tcBorders>
            <w:vAlign w:val="center"/>
          </w:tcPr>
          <w:p>
            <w:pPr>
              <w:pStyle w:val="20"/>
            </w:pPr>
            <w:r>
              <w:t>技术创新服务体系</w:t>
            </w:r>
          </w:p>
        </w:tc>
        <w:tc>
          <w:tcPr>
            <w:tcW w:w="1361" w:type="dxa"/>
            <w:tcBorders>
              <w:left w:val="single" w:sz="6" w:space="0" w:color="000000"/>
              <w:right w:val="single" w:sz="6" w:space="0" w:color="000000"/>
            </w:tcBorders>
            <w:vAlign w:val="center"/>
          </w:tcPr>
          <w:p>
            <w:pPr>
              <w:pStyle w:val="19"/>
            </w:pPr>
            <w:r>
              <w:t>22.00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22.00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20608</w:t>
            </w:r>
          </w:p>
        </w:tc>
        <w:tc>
          <w:tcPr>
            <w:tcW w:w="4535" w:type="dxa"/>
            <w:tcBorders>
              <w:left w:val="single" w:sz="6" w:space="0" w:color="000000"/>
              <w:right w:val="single" w:sz="6" w:space="0" w:color="000000"/>
            </w:tcBorders>
            <w:vAlign w:val="center"/>
          </w:tcPr>
          <w:p>
            <w:pPr>
              <w:pStyle w:val="20"/>
            </w:pPr>
            <w:r>
              <w:t>科技交流与合作</w:t>
            </w:r>
          </w:p>
        </w:tc>
        <w:tc>
          <w:tcPr>
            <w:tcW w:w="1361" w:type="dxa"/>
            <w:tcBorders>
              <w:left w:val="single" w:sz="6" w:space="0" w:color="000000"/>
              <w:right w:val="single" w:sz="6" w:space="0" w:color="000000"/>
            </w:tcBorders>
            <w:vAlign w:val="center"/>
          </w:tcPr>
          <w:p>
            <w:pPr>
              <w:pStyle w:val="19"/>
            </w:pPr>
            <w:r>
              <w:t>10.00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2060801</w:t>
            </w:r>
          </w:p>
        </w:tc>
        <w:tc>
          <w:tcPr>
            <w:tcW w:w="4535" w:type="dxa"/>
            <w:tcBorders>
              <w:left w:val="single" w:sz="6" w:space="0" w:color="000000"/>
              <w:right w:val="single" w:sz="6" w:space="0" w:color="000000"/>
            </w:tcBorders>
            <w:vAlign w:val="center"/>
          </w:tcPr>
          <w:p>
            <w:pPr>
              <w:pStyle w:val="20"/>
            </w:pPr>
            <w:r>
              <w:t>国际交流与合作</w:t>
            </w:r>
          </w:p>
        </w:tc>
        <w:tc>
          <w:tcPr>
            <w:tcW w:w="1361" w:type="dxa"/>
            <w:tcBorders>
              <w:left w:val="single" w:sz="6" w:space="0" w:color="000000"/>
              <w:right w:val="single" w:sz="6" w:space="0" w:color="000000"/>
            </w:tcBorders>
            <w:vAlign w:val="center"/>
          </w:tcPr>
          <w:p>
            <w:pPr>
              <w:pStyle w:val="19"/>
            </w:pPr>
            <w:r>
              <w:t>10.00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20699</w:t>
            </w:r>
          </w:p>
        </w:tc>
        <w:tc>
          <w:tcPr>
            <w:tcW w:w="4535" w:type="dxa"/>
            <w:tcBorders>
              <w:left w:val="single" w:sz="6" w:space="0" w:color="000000"/>
              <w:right w:val="single" w:sz="6" w:space="0" w:color="000000"/>
            </w:tcBorders>
            <w:vAlign w:val="center"/>
          </w:tcPr>
          <w:p>
            <w:pPr>
              <w:pStyle w:val="20"/>
            </w:pPr>
            <w:r>
              <w:t>其他科学技术支出</w:t>
            </w:r>
          </w:p>
        </w:tc>
        <w:tc>
          <w:tcPr>
            <w:tcW w:w="1361" w:type="dxa"/>
            <w:tcBorders>
              <w:left w:val="single" w:sz="6" w:space="0" w:color="000000"/>
              <w:right w:val="single" w:sz="6" w:space="0" w:color="000000"/>
            </w:tcBorders>
            <w:vAlign w:val="center"/>
          </w:tcPr>
          <w:p>
            <w:pPr>
              <w:pStyle w:val="19"/>
            </w:pPr>
            <w:r>
              <w:t>1.50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1.50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2069999</w:t>
            </w:r>
          </w:p>
        </w:tc>
        <w:tc>
          <w:tcPr>
            <w:tcW w:w="4535" w:type="dxa"/>
            <w:tcBorders>
              <w:left w:val="single" w:sz="6" w:space="0" w:color="000000"/>
              <w:right w:val="single" w:sz="6" w:space="0" w:color="000000"/>
            </w:tcBorders>
            <w:vAlign w:val="center"/>
          </w:tcPr>
          <w:p>
            <w:pPr>
              <w:pStyle w:val="20"/>
            </w:pPr>
            <w:r>
              <w:t>其他科学技术支出</w:t>
            </w:r>
          </w:p>
        </w:tc>
        <w:tc>
          <w:tcPr>
            <w:tcW w:w="1361" w:type="dxa"/>
            <w:tcBorders>
              <w:left w:val="single" w:sz="6" w:space="0" w:color="000000"/>
              <w:right w:val="single" w:sz="6" w:space="0" w:color="000000"/>
            </w:tcBorders>
            <w:vAlign w:val="center"/>
          </w:tcPr>
          <w:p>
            <w:pPr>
              <w:pStyle w:val="19"/>
            </w:pPr>
            <w:r>
              <w:t>1.50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1.50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87.18</w:t>
            </w:r>
          </w:p>
        </w:tc>
        <w:tc>
          <w:tcPr>
            <w:tcW w:w="1361" w:type="dxa"/>
            <w:tcBorders>
              <w:left w:val="single" w:sz="6" w:space="0" w:color="000000"/>
              <w:right w:val="single" w:sz="6" w:space="0" w:color="000000"/>
            </w:tcBorders>
            <w:vAlign w:val="center"/>
          </w:tcPr>
          <w:p>
            <w:pPr>
              <w:pStyle w:val="19"/>
            </w:pPr>
            <w:r>
              <w:t>87.18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86.60</w:t>
            </w:r>
          </w:p>
        </w:tc>
        <w:tc>
          <w:tcPr>
            <w:tcW w:w="1361" w:type="dxa"/>
            <w:tcBorders>
              <w:left w:val="single" w:sz="6" w:space="0" w:color="000000"/>
              <w:right w:val="single" w:sz="6" w:space="0" w:color="000000"/>
            </w:tcBorders>
            <w:vAlign w:val="center"/>
          </w:tcPr>
          <w:p>
            <w:pPr>
              <w:pStyle w:val="19"/>
            </w:pPr>
            <w:r>
              <w:t>86.60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1361" w:type="dxa"/>
            <w:tcBorders>
              <w:left w:val="single" w:sz="6" w:space="0" w:color="000000"/>
              <w:right w:val="single" w:sz="6" w:space="0" w:color="000000"/>
            </w:tcBorders>
            <w:vAlign w:val="center"/>
          </w:tcPr>
          <w:p>
            <w:pPr>
              <w:pStyle w:val="19"/>
            </w:pPr>
            <w:r>
              <w:t>71.60</w:t>
            </w:r>
          </w:p>
        </w:tc>
        <w:tc>
          <w:tcPr>
            <w:tcW w:w="1361" w:type="dxa"/>
            <w:tcBorders>
              <w:left w:val="single" w:sz="6" w:space="0" w:color="000000"/>
              <w:right w:val="single" w:sz="6" w:space="0" w:color="000000"/>
            </w:tcBorders>
            <w:vAlign w:val="center"/>
          </w:tcPr>
          <w:p>
            <w:pPr>
              <w:pStyle w:val="19"/>
            </w:pPr>
            <w:r>
              <w:t>71.60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15.00</w:t>
            </w:r>
          </w:p>
        </w:tc>
        <w:tc>
          <w:tcPr>
            <w:tcW w:w="1361" w:type="dxa"/>
            <w:tcBorders>
              <w:left w:val="single" w:sz="6" w:space="0" w:color="000000"/>
              <w:right w:val="single" w:sz="6" w:space="0" w:color="000000"/>
            </w:tcBorders>
            <w:vAlign w:val="center"/>
          </w:tcPr>
          <w:p>
            <w:pPr>
              <w:pStyle w:val="19"/>
            </w:pPr>
            <w:r>
              <w:t>15.00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0.58</w:t>
            </w:r>
          </w:p>
        </w:tc>
        <w:tc>
          <w:tcPr>
            <w:tcW w:w="1361" w:type="dxa"/>
            <w:tcBorders>
              <w:left w:val="single" w:sz="6" w:space="0" w:color="000000"/>
              <w:right w:val="single" w:sz="6" w:space="0" w:color="000000"/>
            </w:tcBorders>
            <w:vAlign w:val="center"/>
          </w:tcPr>
          <w:p>
            <w:pPr>
              <w:pStyle w:val="19"/>
            </w:pPr>
            <w:r>
              <w:t>0.58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19</w:t>
            </w:r>
          </w:p>
        </w:tc>
        <w:tc>
          <w:tcPr>
            <w:tcW w:w="992"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0.58</w:t>
            </w:r>
          </w:p>
        </w:tc>
        <w:tc>
          <w:tcPr>
            <w:tcW w:w="1361" w:type="dxa"/>
            <w:tcBorders>
              <w:left w:val="single" w:sz="6" w:space="0" w:color="000000"/>
              <w:right w:val="single" w:sz="6" w:space="0" w:color="000000"/>
            </w:tcBorders>
            <w:vAlign w:val="center"/>
          </w:tcPr>
          <w:p>
            <w:pPr>
              <w:pStyle w:val="19"/>
            </w:pPr>
            <w:r>
              <w:t>0.58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20</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11.12</w:t>
            </w:r>
          </w:p>
        </w:tc>
        <w:tc>
          <w:tcPr>
            <w:tcW w:w="1361" w:type="dxa"/>
            <w:tcBorders>
              <w:left w:val="single" w:sz="6" w:space="0" w:color="000000"/>
              <w:right w:val="single" w:sz="6" w:space="0" w:color="000000"/>
            </w:tcBorders>
            <w:vAlign w:val="center"/>
          </w:tcPr>
          <w:p>
            <w:pPr>
              <w:pStyle w:val="19"/>
            </w:pPr>
            <w:r>
              <w:t>11.12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21</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11.12</w:t>
            </w:r>
          </w:p>
        </w:tc>
        <w:tc>
          <w:tcPr>
            <w:tcW w:w="1361" w:type="dxa"/>
            <w:tcBorders>
              <w:left w:val="single" w:sz="6" w:space="0" w:color="000000"/>
              <w:right w:val="single" w:sz="6" w:space="0" w:color="000000"/>
            </w:tcBorders>
            <w:vAlign w:val="center"/>
          </w:tcPr>
          <w:p>
            <w:pPr>
              <w:pStyle w:val="19"/>
            </w:pPr>
            <w:r>
              <w:t>11.12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22</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6.30</w:t>
            </w:r>
          </w:p>
        </w:tc>
        <w:tc>
          <w:tcPr>
            <w:tcW w:w="1361" w:type="dxa"/>
            <w:tcBorders>
              <w:left w:val="single" w:sz="6" w:space="0" w:color="000000"/>
              <w:right w:val="single" w:sz="6" w:space="0" w:color="000000"/>
            </w:tcBorders>
            <w:vAlign w:val="center"/>
          </w:tcPr>
          <w:p>
            <w:pPr>
              <w:pStyle w:val="19"/>
            </w:pPr>
            <w:r>
              <w:t>6.30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23</w:t>
            </w:r>
          </w:p>
        </w:tc>
        <w:tc>
          <w:tcPr>
            <w:tcW w:w="992"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1361" w:type="dxa"/>
            <w:tcBorders>
              <w:left w:val="single" w:sz="6" w:space="0" w:color="000000"/>
              <w:right w:val="single" w:sz="6" w:space="0" w:color="000000"/>
            </w:tcBorders>
            <w:vAlign w:val="center"/>
          </w:tcPr>
          <w:p>
            <w:pPr>
              <w:pStyle w:val="19"/>
            </w:pPr>
            <w:r>
              <w:t>4.82</w:t>
            </w:r>
          </w:p>
        </w:tc>
        <w:tc>
          <w:tcPr>
            <w:tcW w:w="1361" w:type="dxa"/>
            <w:tcBorders>
              <w:left w:val="single" w:sz="6" w:space="0" w:color="000000"/>
              <w:right w:val="single" w:sz="6" w:space="0" w:color="000000"/>
            </w:tcBorders>
            <w:vAlign w:val="center"/>
          </w:tcPr>
          <w:p>
            <w:pPr>
              <w:pStyle w:val="19"/>
            </w:pPr>
            <w:r>
              <w:t>4.82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24</w:t>
            </w:r>
          </w:p>
        </w:tc>
        <w:tc>
          <w:tcPr>
            <w:tcW w:w="992" w:type="dxa"/>
            <w:tcBorders>
              <w:left w:val="single" w:sz="6" w:space="0" w:color="000000"/>
              <w:right w:val="single" w:sz="6" w:space="0" w:color="000000"/>
            </w:tcBorders>
            <w:vAlign w:val="center"/>
          </w:tcPr>
          <w:p>
            <w:pPr>
              <w:pStyle w:val="20"/>
            </w:pPr>
            <w:r>
              <w:t>215</w:t>
            </w:r>
          </w:p>
        </w:tc>
        <w:tc>
          <w:tcPr>
            <w:tcW w:w="4535" w:type="dxa"/>
            <w:tcBorders>
              <w:left w:val="single" w:sz="6" w:space="0" w:color="000000"/>
              <w:right w:val="single" w:sz="6" w:space="0" w:color="000000"/>
            </w:tcBorders>
            <w:vAlign w:val="center"/>
          </w:tcPr>
          <w:p>
            <w:pPr>
              <w:pStyle w:val="20"/>
            </w:pPr>
            <w:r>
              <w:t>资源勘探工业信息等支出</w:t>
            </w:r>
          </w:p>
        </w:tc>
        <w:tc>
          <w:tcPr>
            <w:tcW w:w="1361" w:type="dxa"/>
            <w:tcBorders>
              <w:left w:val="single" w:sz="6" w:space="0" w:color="000000"/>
              <w:right w:val="single" w:sz="6" w:space="0" w:color="000000"/>
            </w:tcBorders>
            <w:vAlign w:val="center"/>
          </w:tcPr>
          <w:p>
            <w:pPr>
              <w:pStyle w:val="19"/>
            </w:pPr>
            <w:r>
              <w:t>16.00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16.00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25</w:t>
            </w:r>
          </w:p>
        </w:tc>
        <w:tc>
          <w:tcPr>
            <w:tcW w:w="992" w:type="dxa"/>
            <w:tcBorders>
              <w:left w:val="single" w:sz="6" w:space="0" w:color="000000"/>
              <w:right w:val="single" w:sz="6" w:space="0" w:color="000000"/>
            </w:tcBorders>
            <w:vAlign w:val="center"/>
          </w:tcPr>
          <w:p>
            <w:pPr>
              <w:pStyle w:val="20"/>
            </w:pPr>
            <w:r>
              <w:t>21505</w:t>
            </w:r>
          </w:p>
        </w:tc>
        <w:tc>
          <w:tcPr>
            <w:tcW w:w="4535" w:type="dxa"/>
            <w:tcBorders>
              <w:left w:val="single" w:sz="6" w:space="0" w:color="000000"/>
              <w:right w:val="single" w:sz="6" w:space="0" w:color="000000"/>
            </w:tcBorders>
            <w:vAlign w:val="center"/>
          </w:tcPr>
          <w:p>
            <w:pPr>
              <w:pStyle w:val="20"/>
            </w:pPr>
            <w:r>
              <w:t>工业和信息产业</w:t>
            </w:r>
          </w:p>
        </w:tc>
        <w:tc>
          <w:tcPr>
            <w:tcW w:w="1361" w:type="dxa"/>
            <w:tcBorders>
              <w:left w:val="single" w:sz="6" w:space="0" w:color="000000"/>
              <w:right w:val="single" w:sz="6" w:space="0" w:color="000000"/>
            </w:tcBorders>
            <w:vAlign w:val="center"/>
          </w:tcPr>
          <w:p>
            <w:pPr>
              <w:pStyle w:val="19"/>
            </w:pPr>
            <w:r>
              <w:t>6.00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6.00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26</w:t>
            </w:r>
          </w:p>
        </w:tc>
        <w:tc>
          <w:tcPr>
            <w:tcW w:w="992" w:type="dxa"/>
            <w:tcBorders>
              <w:left w:val="single" w:sz="6" w:space="0" w:color="000000"/>
              <w:right w:val="single" w:sz="6" w:space="0" w:color="000000"/>
            </w:tcBorders>
            <w:vAlign w:val="center"/>
          </w:tcPr>
          <w:p>
            <w:pPr>
              <w:pStyle w:val="20"/>
            </w:pPr>
            <w:r>
              <w:t>2150502</w:t>
            </w:r>
          </w:p>
        </w:tc>
        <w:tc>
          <w:tcPr>
            <w:tcW w:w="4535" w:type="dxa"/>
            <w:tcBorders>
              <w:left w:val="single" w:sz="6" w:space="0" w:color="000000"/>
              <w:right w:val="single" w:sz="6" w:space="0" w:color="000000"/>
            </w:tcBorders>
            <w:vAlign w:val="center"/>
          </w:tcPr>
          <w:p>
            <w:pPr>
              <w:pStyle w:val="20"/>
            </w:pPr>
            <w:r>
              <w:t>一般行政管理事务</w:t>
            </w:r>
          </w:p>
        </w:tc>
        <w:tc>
          <w:tcPr>
            <w:tcW w:w="1361" w:type="dxa"/>
            <w:tcBorders>
              <w:left w:val="single" w:sz="6" w:space="0" w:color="000000"/>
              <w:right w:val="single" w:sz="6" w:space="0" w:color="000000"/>
            </w:tcBorders>
            <w:vAlign w:val="center"/>
          </w:tcPr>
          <w:p>
            <w:pPr>
              <w:pStyle w:val="19"/>
            </w:pPr>
            <w:r>
              <w:t>6.00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6.00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27</w:t>
            </w:r>
          </w:p>
        </w:tc>
        <w:tc>
          <w:tcPr>
            <w:tcW w:w="992" w:type="dxa"/>
            <w:tcBorders>
              <w:left w:val="single" w:sz="6" w:space="0" w:color="000000"/>
              <w:right w:val="single" w:sz="6" w:space="0" w:color="000000"/>
            </w:tcBorders>
            <w:vAlign w:val="center"/>
          </w:tcPr>
          <w:p>
            <w:pPr>
              <w:pStyle w:val="20"/>
            </w:pPr>
            <w:r>
              <w:t>21508</w:t>
            </w:r>
          </w:p>
        </w:tc>
        <w:tc>
          <w:tcPr>
            <w:tcW w:w="4535" w:type="dxa"/>
            <w:tcBorders>
              <w:left w:val="single" w:sz="6" w:space="0" w:color="000000"/>
              <w:right w:val="single" w:sz="6" w:space="0" w:color="000000"/>
            </w:tcBorders>
            <w:vAlign w:val="center"/>
          </w:tcPr>
          <w:p>
            <w:pPr>
              <w:pStyle w:val="20"/>
            </w:pPr>
            <w:r>
              <w:t>支持中小企业发展和管理支出</w:t>
            </w:r>
          </w:p>
        </w:tc>
        <w:tc>
          <w:tcPr>
            <w:tcW w:w="1361" w:type="dxa"/>
            <w:tcBorders>
              <w:left w:val="single" w:sz="6" w:space="0" w:color="000000"/>
              <w:right w:val="single" w:sz="6" w:space="0" w:color="000000"/>
            </w:tcBorders>
            <w:vAlign w:val="center"/>
          </w:tcPr>
          <w:p>
            <w:pPr>
              <w:pStyle w:val="19"/>
            </w:pPr>
            <w:r>
              <w:t>10.00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28</w:t>
            </w:r>
          </w:p>
        </w:tc>
        <w:tc>
          <w:tcPr>
            <w:tcW w:w="992" w:type="dxa"/>
            <w:tcBorders>
              <w:left w:val="single" w:sz="6" w:space="0" w:color="000000"/>
              <w:right w:val="single" w:sz="6" w:space="0" w:color="000000"/>
            </w:tcBorders>
            <w:vAlign w:val="center"/>
          </w:tcPr>
          <w:p>
            <w:pPr>
              <w:pStyle w:val="20"/>
            </w:pPr>
            <w:r>
              <w:t>2150805</w:t>
            </w:r>
          </w:p>
        </w:tc>
        <w:tc>
          <w:tcPr>
            <w:tcW w:w="4535" w:type="dxa"/>
            <w:tcBorders>
              <w:left w:val="single" w:sz="6" w:space="0" w:color="000000"/>
              <w:right w:val="single" w:sz="6" w:space="0" w:color="000000"/>
            </w:tcBorders>
            <w:vAlign w:val="center"/>
          </w:tcPr>
          <w:p>
            <w:pPr>
              <w:pStyle w:val="20"/>
            </w:pPr>
            <w:r>
              <w:t>中小企业发展专项</w:t>
            </w:r>
          </w:p>
        </w:tc>
        <w:tc>
          <w:tcPr>
            <w:tcW w:w="1361" w:type="dxa"/>
            <w:tcBorders>
              <w:left w:val="single" w:sz="6" w:space="0" w:color="000000"/>
              <w:right w:val="single" w:sz="6" w:space="0" w:color="000000"/>
            </w:tcBorders>
            <w:vAlign w:val="center"/>
          </w:tcPr>
          <w:p>
            <w:pPr>
              <w:pStyle w:val="19"/>
            </w:pPr>
            <w:r>
              <w:t>10.00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29</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12.30</w:t>
            </w:r>
          </w:p>
        </w:tc>
        <w:tc>
          <w:tcPr>
            <w:tcW w:w="1361" w:type="dxa"/>
            <w:tcBorders>
              <w:left w:val="single" w:sz="6" w:space="0" w:color="000000"/>
              <w:right w:val="single" w:sz="6" w:space="0" w:color="000000"/>
            </w:tcBorders>
            <w:vAlign w:val="center"/>
          </w:tcPr>
          <w:p>
            <w:pPr>
              <w:pStyle w:val="19"/>
            </w:pPr>
            <w:r>
              <w:t>12.30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30</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12.30</w:t>
            </w:r>
          </w:p>
        </w:tc>
        <w:tc>
          <w:tcPr>
            <w:tcW w:w="1361" w:type="dxa"/>
            <w:tcBorders>
              <w:left w:val="single" w:sz="6" w:space="0" w:color="000000"/>
              <w:right w:val="single" w:sz="6" w:space="0" w:color="000000"/>
            </w:tcBorders>
            <w:vAlign w:val="center"/>
          </w:tcPr>
          <w:p>
            <w:pPr>
              <w:pStyle w:val="19"/>
            </w:pPr>
            <w:r>
              <w:t>12.30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31</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12.30</w:t>
            </w:r>
          </w:p>
        </w:tc>
        <w:tc>
          <w:tcPr>
            <w:tcW w:w="1361" w:type="dxa"/>
            <w:tcBorders>
              <w:left w:val="single" w:sz="6" w:space="0" w:color="000000"/>
              <w:right w:val="single" w:sz="6" w:space="0" w:color="000000"/>
            </w:tcBorders>
            <w:vAlign w:val="center"/>
          </w:tcPr>
          <w:p>
            <w:pPr>
              <w:pStyle w:val="19"/>
            </w:pPr>
            <w:r>
              <w:t>12.30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471石家庄市井陉矿区科学技术和工业信息化局</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513.57</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r>
              <w:t>388.47</w:t>
            </w:r>
          </w:p>
        </w:tc>
        <w:tc>
          <w:tcPr>
            <w:tcW w:w="1474" w:type="dxa"/>
            <w:tcBorders>
              <w:left w:val="single" w:sz="6" w:space="0" w:color="000000"/>
              <w:right w:val="single" w:sz="6" w:space="0" w:color="000000"/>
            </w:tcBorders>
            <w:vAlign w:val="center"/>
          </w:tcPr>
          <w:p>
            <w:pPr>
              <w:pStyle w:val="19"/>
            </w:pPr>
            <w:r>
              <w:t>388.47</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87.18</w:t>
            </w:r>
          </w:p>
        </w:tc>
        <w:tc>
          <w:tcPr>
            <w:tcW w:w="1474" w:type="dxa"/>
            <w:tcBorders>
              <w:left w:val="single" w:sz="6" w:space="0" w:color="000000"/>
              <w:right w:val="single" w:sz="6" w:space="0" w:color="000000"/>
            </w:tcBorders>
            <w:vAlign w:val="center"/>
          </w:tcPr>
          <w:p>
            <w:pPr>
              <w:pStyle w:val="19"/>
            </w:pPr>
            <w:r>
              <w:t>87.18</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11.12</w:t>
            </w:r>
          </w:p>
        </w:tc>
        <w:tc>
          <w:tcPr>
            <w:tcW w:w="1474" w:type="dxa"/>
            <w:tcBorders>
              <w:left w:val="single" w:sz="6" w:space="0" w:color="000000"/>
              <w:right w:val="single" w:sz="6" w:space="0" w:color="000000"/>
            </w:tcBorders>
            <w:vAlign w:val="center"/>
          </w:tcPr>
          <w:p>
            <w:pPr>
              <w:pStyle w:val="19"/>
            </w:pPr>
            <w:r>
              <w:t>11.12</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r>
              <w:t>16.00</w:t>
            </w:r>
          </w:p>
        </w:tc>
        <w:tc>
          <w:tcPr>
            <w:tcW w:w="1474" w:type="dxa"/>
            <w:tcBorders>
              <w:left w:val="single" w:sz="6" w:space="0" w:color="000000"/>
              <w:right w:val="single" w:sz="6" w:space="0" w:color="000000"/>
            </w:tcBorders>
            <w:vAlign w:val="center"/>
          </w:tcPr>
          <w:p>
            <w:pPr>
              <w:pStyle w:val="19"/>
            </w:pPr>
            <w:r>
              <w:t>16.00</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12.30</w:t>
            </w:r>
          </w:p>
        </w:tc>
        <w:tc>
          <w:tcPr>
            <w:tcW w:w="1474" w:type="dxa"/>
            <w:tcBorders>
              <w:left w:val="single" w:sz="6" w:space="0" w:color="000000"/>
              <w:right w:val="single" w:sz="6" w:space="0" w:color="000000"/>
            </w:tcBorders>
            <w:vAlign w:val="center"/>
          </w:tcPr>
          <w:p>
            <w:pPr>
              <w:pStyle w:val="19"/>
            </w:pPr>
            <w:r>
              <w:t>12.30</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513.57</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515.07</w:t>
            </w:r>
          </w:p>
        </w:tc>
        <w:tc>
          <w:tcPr>
            <w:tcW w:w="1474" w:type="dxa"/>
            <w:tcBorders>
              <w:left w:val="single" w:sz="6" w:space="0" w:color="000000"/>
              <w:right w:val="single" w:sz="6" w:space="0" w:color="000000"/>
            </w:tcBorders>
            <w:vAlign w:val="center"/>
          </w:tcPr>
          <w:p>
            <w:pPr>
              <w:pStyle w:val="23"/>
            </w:pPr>
            <w:r>
              <w:t>515.07</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r>
              <w:t>1.50</w:t>
            </w: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1.50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515.07</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515.07</w:t>
            </w:r>
          </w:p>
        </w:tc>
        <w:tc>
          <w:tcPr>
            <w:tcW w:w="1474" w:type="dxa"/>
            <w:tcBorders>
              <w:left w:val="single" w:sz="6" w:space="0" w:color="000000"/>
              <w:right w:val="single" w:sz="6" w:space="0" w:color="000000"/>
            </w:tcBorders>
            <w:vAlign w:val="center"/>
          </w:tcPr>
          <w:p>
            <w:pPr>
              <w:pStyle w:val="23"/>
            </w:pPr>
            <w:r>
              <w:t>515.07</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471石家庄市井陉矿区科学技术和工业信息化局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515.07</w:t>
            </w:r>
          </w:p>
        </w:tc>
        <w:tc>
          <w:tcPr>
            <w:tcW w:w="2551" w:type="dxa"/>
            <w:tcBorders>
              <w:left w:val="single" w:sz="6" w:space="0" w:color="000000"/>
              <w:right w:val="single" w:sz="6" w:space="0" w:color="000000"/>
            </w:tcBorders>
            <w:vAlign w:val="center"/>
          </w:tcPr>
          <w:p>
            <w:pPr>
              <w:pStyle w:val="23"/>
            </w:pPr>
            <w:r>
              <w:t>228.66</w:t>
            </w:r>
          </w:p>
        </w:tc>
        <w:tc>
          <w:tcPr>
            <w:tcW w:w="2551" w:type="dxa"/>
            <w:vAlign w:val="center"/>
          </w:tcPr>
          <w:p>
            <w:pPr>
              <w:pStyle w:val="23"/>
            </w:pPr>
            <w:r>
              <w:t>286.41</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206</w:t>
            </w:r>
          </w:p>
        </w:tc>
        <w:tc>
          <w:tcPr>
            <w:tcW w:w="4535" w:type="dxa"/>
            <w:tcBorders>
              <w:left w:val="single" w:sz="6" w:space="0" w:color="000000"/>
              <w:right w:val="single" w:sz="6" w:space="0" w:color="000000"/>
            </w:tcBorders>
            <w:vAlign w:val="center"/>
          </w:tcPr>
          <w:p>
            <w:pPr>
              <w:pStyle w:val="20"/>
            </w:pPr>
            <w:r>
              <w:t>科学技术支出</w:t>
            </w:r>
          </w:p>
        </w:tc>
        <w:tc>
          <w:tcPr>
            <w:tcW w:w="2551" w:type="dxa"/>
            <w:tcBorders>
              <w:left w:val="single" w:sz="6" w:space="0" w:color="000000"/>
              <w:right w:val="single" w:sz="6" w:space="0" w:color="000000"/>
            </w:tcBorders>
            <w:vAlign w:val="center"/>
          </w:tcPr>
          <w:p>
            <w:pPr>
              <w:pStyle w:val="19"/>
            </w:pPr>
            <w:r>
              <w:t>388.47</w:t>
            </w:r>
          </w:p>
        </w:tc>
        <w:tc>
          <w:tcPr>
            <w:tcW w:w="2551" w:type="dxa"/>
            <w:tcBorders>
              <w:left w:val="single" w:sz="6" w:space="0" w:color="000000"/>
              <w:right w:val="single" w:sz="6" w:space="0" w:color="000000"/>
            </w:tcBorders>
            <w:vAlign w:val="center"/>
          </w:tcPr>
          <w:p>
            <w:pPr>
              <w:pStyle w:val="19"/>
            </w:pPr>
            <w:r>
              <w:t>118.06</w:t>
            </w:r>
          </w:p>
        </w:tc>
        <w:tc>
          <w:tcPr>
            <w:tcW w:w="2551" w:type="dxa"/>
            <w:vAlign w:val="center"/>
          </w:tcPr>
          <w:p>
            <w:pPr>
              <w:pStyle w:val="19"/>
            </w:pPr>
            <w:r>
              <w:t>270.41</w:t>
            </w: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20601</w:t>
            </w:r>
          </w:p>
        </w:tc>
        <w:tc>
          <w:tcPr>
            <w:tcW w:w="4535" w:type="dxa"/>
            <w:tcBorders>
              <w:left w:val="single" w:sz="6" w:space="0" w:color="000000"/>
              <w:right w:val="single" w:sz="6" w:space="0" w:color="000000"/>
            </w:tcBorders>
            <w:vAlign w:val="center"/>
          </w:tcPr>
          <w:p>
            <w:pPr>
              <w:pStyle w:val="20"/>
            </w:pPr>
            <w:r>
              <w:t>科学技术管理事务</w:t>
            </w:r>
          </w:p>
        </w:tc>
        <w:tc>
          <w:tcPr>
            <w:tcW w:w="2551" w:type="dxa"/>
            <w:tcBorders>
              <w:left w:val="single" w:sz="6" w:space="0" w:color="000000"/>
              <w:right w:val="single" w:sz="6" w:space="0" w:color="000000"/>
            </w:tcBorders>
            <w:vAlign w:val="center"/>
          </w:tcPr>
          <w:p>
            <w:pPr>
              <w:pStyle w:val="19"/>
            </w:pPr>
            <w:r>
              <w:t>350.46</w:t>
            </w:r>
          </w:p>
        </w:tc>
        <w:tc>
          <w:tcPr>
            <w:tcW w:w="2551" w:type="dxa"/>
            <w:tcBorders>
              <w:left w:val="single" w:sz="6" w:space="0" w:color="000000"/>
              <w:right w:val="single" w:sz="6" w:space="0" w:color="000000"/>
            </w:tcBorders>
            <w:vAlign w:val="center"/>
          </w:tcPr>
          <w:p>
            <w:pPr>
              <w:pStyle w:val="19"/>
            </w:pPr>
            <w:r>
              <w:t>118.06</w:t>
            </w:r>
          </w:p>
        </w:tc>
        <w:tc>
          <w:tcPr>
            <w:tcW w:w="2551" w:type="dxa"/>
            <w:vAlign w:val="center"/>
          </w:tcPr>
          <w:p>
            <w:pPr>
              <w:pStyle w:val="19"/>
            </w:pPr>
            <w:r>
              <w:t>232.40</w:t>
            </w: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2060101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118.06</w:t>
            </w:r>
          </w:p>
        </w:tc>
        <w:tc>
          <w:tcPr>
            <w:tcW w:w="2551" w:type="dxa"/>
            <w:tcBorders>
              <w:left w:val="single" w:sz="6" w:space="0" w:color="000000"/>
              <w:right w:val="single" w:sz="6" w:space="0" w:color="000000"/>
            </w:tcBorders>
            <w:vAlign w:val="center"/>
          </w:tcPr>
          <w:p>
            <w:pPr>
              <w:pStyle w:val="19"/>
            </w:pPr>
            <w:r>
              <w:t>118.06</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2060102</w:t>
            </w:r>
          </w:p>
        </w:tc>
        <w:tc>
          <w:tcPr>
            <w:tcW w:w="4535" w:type="dxa"/>
            <w:tcBorders>
              <w:left w:val="single" w:sz="6" w:space="0" w:color="000000"/>
              <w:right w:val="single" w:sz="6" w:space="0" w:color="000000"/>
            </w:tcBorders>
            <w:vAlign w:val="center"/>
          </w:tcPr>
          <w:p>
            <w:pPr>
              <w:pStyle w:val="20"/>
            </w:pPr>
            <w:r>
              <w:t>一般行政管理事务</w:t>
            </w:r>
          </w:p>
        </w:tc>
        <w:tc>
          <w:tcPr>
            <w:tcW w:w="2551" w:type="dxa"/>
            <w:tcBorders>
              <w:left w:val="single" w:sz="6" w:space="0" w:color="000000"/>
              <w:right w:val="single" w:sz="6" w:space="0" w:color="000000"/>
            </w:tcBorders>
            <w:vAlign w:val="center"/>
          </w:tcPr>
          <w:p>
            <w:pPr>
              <w:pStyle w:val="19"/>
            </w:pPr>
            <w:r>
              <w:t>232.40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232.40</w:t>
            </w: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20604</w:t>
            </w:r>
          </w:p>
        </w:tc>
        <w:tc>
          <w:tcPr>
            <w:tcW w:w="4535" w:type="dxa"/>
            <w:tcBorders>
              <w:left w:val="single" w:sz="6" w:space="0" w:color="000000"/>
              <w:right w:val="single" w:sz="6" w:space="0" w:color="000000"/>
            </w:tcBorders>
            <w:vAlign w:val="center"/>
          </w:tcPr>
          <w:p>
            <w:pPr>
              <w:pStyle w:val="20"/>
            </w:pPr>
            <w:r>
              <w:t>技术研究与开发</w:t>
            </w:r>
          </w:p>
        </w:tc>
        <w:tc>
          <w:tcPr>
            <w:tcW w:w="2551" w:type="dxa"/>
            <w:tcBorders>
              <w:left w:val="single" w:sz="6" w:space="0" w:color="000000"/>
              <w:right w:val="single" w:sz="6" w:space="0" w:color="000000"/>
            </w:tcBorders>
            <w:vAlign w:val="center"/>
          </w:tcPr>
          <w:p>
            <w:pPr>
              <w:pStyle w:val="19"/>
            </w:pPr>
            <w:r>
              <w:t>4.51</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4.51</w:t>
            </w: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2060499</w:t>
            </w:r>
          </w:p>
        </w:tc>
        <w:tc>
          <w:tcPr>
            <w:tcW w:w="4535" w:type="dxa"/>
            <w:tcBorders>
              <w:left w:val="single" w:sz="6" w:space="0" w:color="000000"/>
              <w:right w:val="single" w:sz="6" w:space="0" w:color="000000"/>
            </w:tcBorders>
            <w:vAlign w:val="center"/>
          </w:tcPr>
          <w:p>
            <w:pPr>
              <w:pStyle w:val="20"/>
            </w:pPr>
            <w:r>
              <w:t>其他技术研究与开发支出</w:t>
            </w:r>
          </w:p>
        </w:tc>
        <w:tc>
          <w:tcPr>
            <w:tcW w:w="2551" w:type="dxa"/>
            <w:tcBorders>
              <w:left w:val="single" w:sz="6" w:space="0" w:color="000000"/>
              <w:right w:val="single" w:sz="6" w:space="0" w:color="000000"/>
            </w:tcBorders>
            <w:vAlign w:val="center"/>
          </w:tcPr>
          <w:p>
            <w:pPr>
              <w:pStyle w:val="19"/>
            </w:pPr>
            <w:r>
              <w:t>4.51</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4.51</w:t>
            </w: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20605</w:t>
            </w:r>
          </w:p>
        </w:tc>
        <w:tc>
          <w:tcPr>
            <w:tcW w:w="4535" w:type="dxa"/>
            <w:tcBorders>
              <w:left w:val="single" w:sz="6" w:space="0" w:color="000000"/>
              <w:right w:val="single" w:sz="6" w:space="0" w:color="000000"/>
            </w:tcBorders>
            <w:vAlign w:val="center"/>
          </w:tcPr>
          <w:p>
            <w:pPr>
              <w:pStyle w:val="20"/>
            </w:pPr>
            <w:r>
              <w:t>科技条件与服务</w:t>
            </w:r>
          </w:p>
        </w:tc>
        <w:tc>
          <w:tcPr>
            <w:tcW w:w="2551" w:type="dxa"/>
            <w:tcBorders>
              <w:left w:val="single" w:sz="6" w:space="0" w:color="000000"/>
              <w:right w:val="single" w:sz="6" w:space="0" w:color="000000"/>
            </w:tcBorders>
            <w:vAlign w:val="center"/>
          </w:tcPr>
          <w:p>
            <w:pPr>
              <w:pStyle w:val="19"/>
            </w:pPr>
            <w:r>
              <w:t>22.00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22.00</w:t>
            </w: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2060502</w:t>
            </w:r>
          </w:p>
        </w:tc>
        <w:tc>
          <w:tcPr>
            <w:tcW w:w="4535" w:type="dxa"/>
            <w:tcBorders>
              <w:left w:val="single" w:sz="6" w:space="0" w:color="000000"/>
              <w:right w:val="single" w:sz="6" w:space="0" w:color="000000"/>
            </w:tcBorders>
            <w:vAlign w:val="center"/>
          </w:tcPr>
          <w:p>
            <w:pPr>
              <w:pStyle w:val="20"/>
            </w:pPr>
            <w:r>
              <w:t>技术创新服务体系</w:t>
            </w:r>
          </w:p>
        </w:tc>
        <w:tc>
          <w:tcPr>
            <w:tcW w:w="2551" w:type="dxa"/>
            <w:tcBorders>
              <w:left w:val="single" w:sz="6" w:space="0" w:color="000000"/>
              <w:right w:val="single" w:sz="6" w:space="0" w:color="000000"/>
            </w:tcBorders>
            <w:vAlign w:val="center"/>
          </w:tcPr>
          <w:p>
            <w:pPr>
              <w:pStyle w:val="19"/>
            </w:pPr>
            <w:r>
              <w:t>22.00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22.00</w:t>
            </w: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20608</w:t>
            </w:r>
          </w:p>
        </w:tc>
        <w:tc>
          <w:tcPr>
            <w:tcW w:w="4535" w:type="dxa"/>
            <w:tcBorders>
              <w:left w:val="single" w:sz="6" w:space="0" w:color="000000"/>
              <w:right w:val="single" w:sz="6" w:space="0" w:color="000000"/>
            </w:tcBorders>
            <w:vAlign w:val="center"/>
          </w:tcPr>
          <w:p>
            <w:pPr>
              <w:pStyle w:val="20"/>
            </w:pPr>
            <w:r>
              <w:t>科技交流与合作</w:t>
            </w:r>
          </w:p>
        </w:tc>
        <w:tc>
          <w:tcPr>
            <w:tcW w:w="2551" w:type="dxa"/>
            <w:tcBorders>
              <w:left w:val="single" w:sz="6" w:space="0" w:color="000000"/>
              <w:right w:val="single" w:sz="6" w:space="0" w:color="000000"/>
            </w:tcBorders>
            <w:vAlign w:val="center"/>
          </w:tcPr>
          <w:p>
            <w:pPr>
              <w:pStyle w:val="19"/>
            </w:pPr>
            <w:r>
              <w:t>10.00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10.00</w:t>
            </w: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2060801</w:t>
            </w:r>
          </w:p>
        </w:tc>
        <w:tc>
          <w:tcPr>
            <w:tcW w:w="4535" w:type="dxa"/>
            <w:tcBorders>
              <w:left w:val="single" w:sz="6" w:space="0" w:color="000000"/>
              <w:right w:val="single" w:sz="6" w:space="0" w:color="000000"/>
            </w:tcBorders>
            <w:vAlign w:val="center"/>
          </w:tcPr>
          <w:p>
            <w:pPr>
              <w:pStyle w:val="20"/>
            </w:pPr>
            <w:r>
              <w:t>国际交流与合作</w:t>
            </w:r>
          </w:p>
        </w:tc>
        <w:tc>
          <w:tcPr>
            <w:tcW w:w="2551" w:type="dxa"/>
            <w:tcBorders>
              <w:left w:val="single" w:sz="6" w:space="0" w:color="000000"/>
              <w:right w:val="single" w:sz="6" w:space="0" w:color="000000"/>
            </w:tcBorders>
            <w:vAlign w:val="center"/>
          </w:tcPr>
          <w:p>
            <w:pPr>
              <w:pStyle w:val="19"/>
            </w:pPr>
            <w:r>
              <w:t>10.00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10.00</w:t>
            </w: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20699</w:t>
            </w:r>
          </w:p>
        </w:tc>
        <w:tc>
          <w:tcPr>
            <w:tcW w:w="4535" w:type="dxa"/>
            <w:tcBorders>
              <w:left w:val="single" w:sz="6" w:space="0" w:color="000000"/>
              <w:right w:val="single" w:sz="6" w:space="0" w:color="000000"/>
            </w:tcBorders>
            <w:vAlign w:val="center"/>
          </w:tcPr>
          <w:p>
            <w:pPr>
              <w:pStyle w:val="20"/>
            </w:pPr>
            <w:r>
              <w:t>其他科学技术支出</w:t>
            </w:r>
          </w:p>
        </w:tc>
        <w:tc>
          <w:tcPr>
            <w:tcW w:w="2551" w:type="dxa"/>
            <w:tcBorders>
              <w:left w:val="single" w:sz="6" w:space="0" w:color="000000"/>
              <w:right w:val="single" w:sz="6" w:space="0" w:color="000000"/>
            </w:tcBorders>
            <w:vAlign w:val="center"/>
          </w:tcPr>
          <w:p>
            <w:pPr>
              <w:pStyle w:val="19"/>
            </w:pPr>
            <w:r>
              <w:t>1.50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1.50</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2069999</w:t>
            </w:r>
          </w:p>
        </w:tc>
        <w:tc>
          <w:tcPr>
            <w:tcW w:w="4535" w:type="dxa"/>
            <w:tcBorders>
              <w:left w:val="single" w:sz="6" w:space="0" w:color="000000"/>
              <w:right w:val="single" w:sz="6" w:space="0" w:color="000000"/>
            </w:tcBorders>
            <w:vAlign w:val="center"/>
          </w:tcPr>
          <w:p>
            <w:pPr>
              <w:pStyle w:val="20"/>
            </w:pPr>
            <w:r>
              <w:t>其他科学技术支出</w:t>
            </w:r>
          </w:p>
        </w:tc>
        <w:tc>
          <w:tcPr>
            <w:tcW w:w="2551" w:type="dxa"/>
            <w:tcBorders>
              <w:left w:val="single" w:sz="6" w:space="0" w:color="000000"/>
              <w:right w:val="single" w:sz="6" w:space="0" w:color="000000"/>
            </w:tcBorders>
            <w:vAlign w:val="center"/>
          </w:tcPr>
          <w:p>
            <w:pPr>
              <w:pStyle w:val="19"/>
            </w:pPr>
            <w:r>
              <w:t>1.50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1.50</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87.18</w:t>
            </w:r>
          </w:p>
        </w:tc>
        <w:tc>
          <w:tcPr>
            <w:tcW w:w="2551" w:type="dxa"/>
            <w:tcBorders>
              <w:left w:val="single" w:sz="6" w:space="0" w:color="000000"/>
              <w:right w:val="single" w:sz="6" w:space="0" w:color="000000"/>
            </w:tcBorders>
            <w:vAlign w:val="center"/>
          </w:tcPr>
          <w:p>
            <w:pPr>
              <w:pStyle w:val="19"/>
            </w:pPr>
            <w:r>
              <w:t>87.18</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86.60</w:t>
            </w:r>
          </w:p>
        </w:tc>
        <w:tc>
          <w:tcPr>
            <w:tcW w:w="2551" w:type="dxa"/>
            <w:tcBorders>
              <w:left w:val="single" w:sz="6" w:space="0" w:color="000000"/>
              <w:right w:val="single" w:sz="6" w:space="0" w:color="000000"/>
            </w:tcBorders>
            <w:vAlign w:val="center"/>
          </w:tcPr>
          <w:p>
            <w:pPr>
              <w:pStyle w:val="19"/>
            </w:pPr>
            <w:r>
              <w:t>86.60</w:t>
            </w:r>
          </w:p>
        </w:tc>
        <w:tc>
          <w:tcPr>
            <w:tcW w:w="2551" w:type="dxa"/>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2551" w:type="dxa"/>
            <w:tcBorders>
              <w:left w:val="single" w:sz="6" w:space="0" w:color="000000"/>
              <w:right w:val="single" w:sz="6" w:space="0" w:color="000000"/>
            </w:tcBorders>
            <w:vAlign w:val="center"/>
          </w:tcPr>
          <w:p>
            <w:pPr>
              <w:pStyle w:val="19"/>
            </w:pPr>
            <w:r>
              <w:t>71.60</w:t>
            </w:r>
          </w:p>
        </w:tc>
        <w:tc>
          <w:tcPr>
            <w:tcW w:w="2551" w:type="dxa"/>
            <w:tcBorders>
              <w:left w:val="single" w:sz="6" w:space="0" w:color="000000"/>
              <w:right w:val="single" w:sz="6" w:space="0" w:color="000000"/>
            </w:tcBorders>
            <w:vAlign w:val="center"/>
          </w:tcPr>
          <w:p>
            <w:pPr>
              <w:pStyle w:val="19"/>
            </w:pPr>
            <w:r>
              <w:t>71.60</w:t>
            </w:r>
          </w:p>
        </w:tc>
        <w:tc>
          <w:tcPr>
            <w:tcW w:w="2551" w:type="dxa"/>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15.00</w:t>
            </w:r>
          </w:p>
        </w:tc>
        <w:tc>
          <w:tcPr>
            <w:tcW w:w="2551" w:type="dxa"/>
            <w:tcBorders>
              <w:left w:val="single" w:sz="6" w:space="0" w:color="000000"/>
              <w:right w:val="single" w:sz="6" w:space="0" w:color="000000"/>
            </w:tcBorders>
            <w:vAlign w:val="center"/>
          </w:tcPr>
          <w:p>
            <w:pPr>
              <w:pStyle w:val="19"/>
            </w:pPr>
            <w:r>
              <w:t>15.00</w:t>
            </w:r>
          </w:p>
        </w:tc>
        <w:tc>
          <w:tcPr>
            <w:tcW w:w="2551" w:type="dxa"/>
            <w:vAlign w:val="center"/>
          </w:tcPr>
          <w:p>
            <w:pPr>
              <w:pStyle w:val="19"/>
            </w:pP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0.58</w:t>
            </w:r>
          </w:p>
        </w:tc>
        <w:tc>
          <w:tcPr>
            <w:tcW w:w="2551" w:type="dxa"/>
            <w:tcBorders>
              <w:left w:val="single" w:sz="6" w:space="0" w:color="000000"/>
              <w:right w:val="single" w:sz="6" w:space="0" w:color="000000"/>
            </w:tcBorders>
            <w:vAlign w:val="center"/>
          </w:tcPr>
          <w:p>
            <w:pPr>
              <w:pStyle w:val="19"/>
            </w:pPr>
            <w:r>
              <w:t>0.58</w:t>
            </w:r>
          </w:p>
        </w:tc>
        <w:tc>
          <w:tcPr>
            <w:tcW w:w="2551" w:type="dxa"/>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0.58</w:t>
            </w:r>
          </w:p>
        </w:tc>
        <w:tc>
          <w:tcPr>
            <w:tcW w:w="2551" w:type="dxa"/>
            <w:tcBorders>
              <w:left w:val="single" w:sz="6" w:space="0" w:color="000000"/>
              <w:right w:val="single" w:sz="6" w:space="0" w:color="000000"/>
            </w:tcBorders>
            <w:vAlign w:val="center"/>
          </w:tcPr>
          <w:p>
            <w:pPr>
              <w:pStyle w:val="19"/>
            </w:pPr>
            <w:r>
              <w:t>0.58</w:t>
            </w:r>
          </w:p>
        </w:tc>
        <w:tc>
          <w:tcPr>
            <w:tcW w:w="2551" w:type="dxa"/>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11.12</w:t>
            </w:r>
          </w:p>
        </w:tc>
        <w:tc>
          <w:tcPr>
            <w:tcW w:w="2551" w:type="dxa"/>
            <w:tcBorders>
              <w:left w:val="single" w:sz="6" w:space="0" w:color="000000"/>
              <w:right w:val="single" w:sz="6" w:space="0" w:color="000000"/>
            </w:tcBorders>
            <w:vAlign w:val="center"/>
          </w:tcPr>
          <w:p>
            <w:pPr>
              <w:pStyle w:val="19"/>
            </w:pPr>
            <w:r>
              <w:t>11.12</w:t>
            </w:r>
          </w:p>
        </w:tc>
        <w:tc>
          <w:tcPr>
            <w:tcW w:w="2551" w:type="dxa"/>
            <w:vAlign w:val="center"/>
          </w:tcPr>
          <w:p>
            <w:pPr>
              <w:pStyle w:val="19"/>
            </w:pPr>
          </w:p>
        </w:tc>
      </w:tr>
      <w:tr>
        <w:trPr>
          <w:trHeight w:val="369"/>
        </w:trPr>
        <w:tc>
          <w:tcPr>
            <w:tcW w:w="850" w:type="dxa"/>
            <w:vAlign w:val="center"/>
          </w:tcPr>
          <w:p>
            <w:pPr>
              <w:pStyle w:val="21"/>
            </w:pPr>
            <w:r>
              <w:t>21</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11.12</w:t>
            </w:r>
          </w:p>
        </w:tc>
        <w:tc>
          <w:tcPr>
            <w:tcW w:w="2551" w:type="dxa"/>
            <w:tcBorders>
              <w:left w:val="single" w:sz="6" w:space="0" w:color="000000"/>
              <w:right w:val="single" w:sz="6" w:space="0" w:color="000000"/>
            </w:tcBorders>
            <w:vAlign w:val="center"/>
          </w:tcPr>
          <w:p>
            <w:pPr>
              <w:pStyle w:val="19"/>
            </w:pPr>
            <w:r>
              <w:t>11.12</w:t>
            </w:r>
          </w:p>
        </w:tc>
        <w:tc>
          <w:tcPr>
            <w:tcW w:w="2551" w:type="dxa"/>
            <w:vAlign w:val="center"/>
          </w:tcPr>
          <w:p>
            <w:pPr>
              <w:pStyle w:val="19"/>
            </w:pPr>
          </w:p>
        </w:tc>
      </w:tr>
      <w:tr>
        <w:trPr>
          <w:trHeight w:val="369"/>
        </w:trPr>
        <w:tc>
          <w:tcPr>
            <w:tcW w:w="850" w:type="dxa"/>
            <w:vAlign w:val="center"/>
          </w:tcPr>
          <w:p>
            <w:pPr>
              <w:pStyle w:val="21"/>
            </w:pPr>
            <w:r>
              <w:t>22</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6.30</w:t>
            </w:r>
          </w:p>
        </w:tc>
        <w:tc>
          <w:tcPr>
            <w:tcW w:w="2551" w:type="dxa"/>
            <w:tcBorders>
              <w:left w:val="single" w:sz="6" w:space="0" w:color="000000"/>
              <w:right w:val="single" w:sz="6" w:space="0" w:color="000000"/>
            </w:tcBorders>
            <w:vAlign w:val="center"/>
          </w:tcPr>
          <w:p>
            <w:pPr>
              <w:pStyle w:val="19"/>
            </w:pPr>
            <w:r>
              <w:t>6.30</w:t>
            </w:r>
          </w:p>
        </w:tc>
        <w:tc>
          <w:tcPr>
            <w:tcW w:w="2551" w:type="dxa"/>
            <w:vAlign w:val="center"/>
          </w:tcPr>
          <w:p>
            <w:pPr>
              <w:pStyle w:val="19"/>
            </w:pPr>
          </w:p>
        </w:tc>
      </w:tr>
      <w:tr>
        <w:trPr>
          <w:trHeight w:val="369"/>
        </w:trPr>
        <w:tc>
          <w:tcPr>
            <w:tcW w:w="850" w:type="dxa"/>
            <w:vAlign w:val="center"/>
          </w:tcPr>
          <w:p>
            <w:pPr>
              <w:pStyle w:val="21"/>
            </w:pPr>
            <w:r>
              <w:t>23</w:t>
            </w:r>
          </w:p>
        </w:tc>
        <w:tc>
          <w:tcPr>
            <w:tcW w:w="1191"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2551" w:type="dxa"/>
            <w:tcBorders>
              <w:left w:val="single" w:sz="6" w:space="0" w:color="000000"/>
              <w:right w:val="single" w:sz="6" w:space="0" w:color="000000"/>
            </w:tcBorders>
            <w:vAlign w:val="center"/>
          </w:tcPr>
          <w:p>
            <w:pPr>
              <w:pStyle w:val="19"/>
            </w:pPr>
            <w:r>
              <w:t>4.82</w:t>
            </w:r>
          </w:p>
        </w:tc>
        <w:tc>
          <w:tcPr>
            <w:tcW w:w="2551" w:type="dxa"/>
            <w:tcBorders>
              <w:left w:val="single" w:sz="6" w:space="0" w:color="000000"/>
              <w:right w:val="single" w:sz="6" w:space="0" w:color="000000"/>
            </w:tcBorders>
            <w:vAlign w:val="center"/>
          </w:tcPr>
          <w:p>
            <w:pPr>
              <w:pStyle w:val="19"/>
            </w:pPr>
            <w:r>
              <w:t>4.82</w:t>
            </w:r>
          </w:p>
        </w:tc>
        <w:tc>
          <w:tcPr>
            <w:tcW w:w="2551" w:type="dxa"/>
            <w:vAlign w:val="center"/>
          </w:tcPr>
          <w:p>
            <w:pPr>
              <w:pStyle w:val="19"/>
            </w:pPr>
          </w:p>
        </w:tc>
      </w:tr>
      <w:tr>
        <w:trPr>
          <w:trHeight w:val="369"/>
        </w:trPr>
        <w:tc>
          <w:tcPr>
            <w:tcW w:w="850" w:type="dxa"/>
            <w:vAlign w:val="center"/>
          </w:tcPr>
          <w:p>
            <w:pPr>
              <w:pStyle w:val="21"/>
            </w:pPr>
            <w:r>
              <w:t>24</w:t>
            </w:r>
          </w:p>
        </w:tc>
        <w:tc>
          <w:tcPr>
            <w:tcW w:w="1191" w:type="dxa"/>
            <w:tcBorders>
              <w:left w:val="single" w:sz="6" w:space="0" w:color="000000"/>
              <w:right w:val="single" w:sz="6" w:space="0" w:color="000000"/>
            </w:tcBorders>
            <w:vAlign w:val="center"/>
          </w:tcPr>
          <w:p>
            <w:pPr>
              <w:pStyle w:val="20"/>
            </w:pPr>
            <w:r>
              <w:t>215</w:t>
            </w:r>
          </w:p>
        </w:tc>
        <w:tc>
          <w:tcPr>
            <w:tcW w:w="4535" w:type="dxa"/>
            <w:tcBorders>
              <w:left w:val="single" w:sz="6" w:space="0" w:color="000000"/>
              <w:right w:val="single" w:sz="6" w:space="0" w:color="000000"/>
            </w:tcBorders>
            <w:vAlign w:val="center"/>
          </w:tcPr>
          <w:p>
            <w:pPr>
              <w:pStyle w:val="20"/>
            </w:pPr>
            <w:r>
              <w:t>资源勘探工业信息等支出</w:t>
            </w:r>
          </w:p>
        </w:tc>
        <w:tc>
          <w:tcPr>
            <w:tcW w:w="2551" w:type="dxa"/>
            <w:tcBorders>
              <w:left w:val="single" w:sz="6" w:space="0" w:color="000000"/>
              <w:right w:val="single" w:sz="6" w:space="0" w:color="000000"/>
            </w:tcBorders>
            <w:vAlign w:val="center"/>
          </w:tcPr>
          <w:p>
            <w:pPr>
              <w:pStyle w:val="19"/>
            </w:pPr>
            <w:r>
              <w:t>16.00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16.00</w:t>
            </w:r>
          </w:p>
        </w:tc>
      </w:tr>
      <w:tr>
        <w:trPr>
          <w:trHeight w:val="369"/>
        </w:trPr>
        <w:tc>
          <w:tcPr>
            <w:tcW w:w="850" w:type="dxa"/>
            <w:vAlign w:val="center"/>
          </w:tcPr>
          <w:p>
            <w:pPr>
              <w:pStyle w:val="21"/>
            </w:pPr>
            <w:r>
              <w:t>25</w:t>
            </w:r>
          </w:p>
        </w:tc>
        <w:tc>
          <w:tcPr>
            <w:tcW w:w="1191" w:type="dxa"/>
            <w:tcBorders>
              <w:left w:val="single" w:sz="6" w:space="0" w:color="000000"/>
              <w:right w:val="single" w:sz="6" w:space="0" w:color="000000"/>
            </w:tcBorders>
            <w:vAlign w:val="center"/>
          </w:tcPr>
          <w:p>
            <w:pPr>
              <w:pStyle w:val="20"/>
            </w:pPr>
            <w:r>
              <w:t>21505</w:t>
            </w:r>
          </w:p>
        </w:tc>
        <w:tc>
          <w:tcPr>
            <w:tcW w:w="4535" w:type="dxa"/>
            <w:tcBorders>
              <w:left w:val="single" w:sz="6" w:space="0" w:color="000000"/>
              <w:right w:val="single" w:sz="6" w:space="0" w:color="000000"/>
            </w:tcBorders>
            <w:vAlign w:val="center"/>
          </w:tcPr>
          <w:p>
            <w:pPr>
              <w:pStyle w:val="20"/>
            </w:pPr>
            <w:r>
              <w:t>工业和信息产业</w:t>
            </w:r>
          </w:p>
        </w:tc>
        <w:tc>
          <w:tcPr>
            <w:tcW w:w="2551" w:type="dxa"/>
            <w:tcBorders>
              <w:left w:val="single" w:sz="6" w:space="0" w:color="000000"/>
              <w:right w:val="single" w:sz="6" w:space="0" w:color="000000"/>
            </w:tcBorders>
            <w:vAlign w:val="center"/>
          </w:tcPr>
          <w:p>
            <w:pPr>
              <w:pStyle w:val="19"/>
            </w:pPr>
            <w:r>
              <w:t>6.00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6.00</w:t>
            </w:r>
          </w:p>
        </w:tc>
      </w:tr>
      <w:tr>
        <w:trPr>
          <w:trHeight w:val="369"/>
        </w:trPr>
        <w:tc>
          <w:tcPr>
            <w:tcW w:w="850" w:type="dxa"/>
            <w:vAlign w:val="center"/>
          </w:tcPr>
          <w:p>
            <w:pPr>
              <w:pStyle w:val="21"/>
            </w:pPr>
            <w:r>
              <w:t>26</w:t>
            </w:r>
          </w:p>
        </w:tc>
        <w:tc>
          <w:tcPr>
            <w:tcW w:w="1191" w:type="dxa"/>
            <w:tcBorders>
              <w:left w:val="single" w:sz="6" w:space="0" w:color="000000"/>
              <w:right w:val="single" w:sz="6" w:space="0" w:color="000000"/>
            </w:tcBorders>
            <w:vAlign w:val="center"/>
          </w:tcPr>
          <w:p>
            <w:pPr>
              <w:pStyle w:val="20"/>
            </w:pPr>
            <w:r>
              <w:t>2150502</w:t>
            </w:r>
          </w:p>
        </w:tc>
        <w:tc>
          <w:tcPr>
            <w:tcW w:w="4535" w:type="dxa"/>
            <w:tcBorders>
              <w:left w:val="single" w:sz="6" w:space="0" w:color="000000"/>
              <w:right w:val="single" w:sz="6" w:space="0" w:color="000000"/>
            </w:tcBorders>
            <w:vAlign w:val="center"/>
          </w:tcPr>
          <w:p>
            <w:pPr>
              <w:pStyle w:val="20"/>
            </w:pPr>
            <w:r>
              <w:t>一般行政管理事务</w:t>
            </w:r>
          </w:p>
        </w:tc>
        <w:tc>
          <w:tcPr>
            <w:tcW w:w="2551" w:type="dxa"/>
            <w:tcBorders>
              <w:left w:val="single" w:sz="6" w:space="0" w:color="000000"/>
              <w:right w:val="single" w:sz="6" w:space="0" w:color="000000"/>
            </w:tcBorders>
            <w:vAlign w:val="center"/>
          </w:tcPr>
          <w:p>
            <w:pPr>
              <w:pStyle w:val="19"/>
            </w:pPr>
            <w:r>
              <w:t>6.00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6.00</w:t>
            </w:r>
          </w:p>
        </w:tc>
      </w:tr>
      <w:tr>
        <w:trPr>
          <w:trHeight w:val="369"/>
        </w:trPr>
        <w:tc>
          <w:tcPr>
            <w:tcW w:w="850" w:type="dxa"/>
            <w:vAlign w:val="center"/>
          </w:tcPr>
          <w:p>
            <w:pPr>
              <w:pStyle w:val="21"/>
            </w:pPr>
            <w:r>
              <w:t>27</w:t>
            </w:r>
          </w:p>
        </w:tc>
        <w:tc>
          <w:tcPr>
            <w:tcW w:w="1191" w:type="dxa"/>
            <w:tcBorders>
              <w:left w:val="single" w:sz="6" w:space="0" w:color="000000"/>
              <w:right w:val="single" w:sz="6" w:space="0" w:color="000000"/>
            </w:tcBorders>
            <w:vAlign w:val="center"/>
          </w:tcPr>
          <w:p>
            <w:pPr>
              <w:pStyle w:val="20"/>
            </w:pPr>
            <w:r>
              <w:t>21508</w:t>
            </w:r>
          </w:p>
        </w:tc>
        <w:tc>
          <w:tcPr>
            <w:tcW w:w="4535" w:type="dxa"/>
            <w:tcBorders>
              <w:left w:val="single" w:sz="6" w:space="0" w:color="000000"/>
              <w:right w:val="single" w:sz="6" w:space="0" w:color="000000"/>
            </w:tcBorders>
            <w:vAlign w:val="center"/>
          </w:tcPr>
          <w:p>
            <w:pPr>
              <w:pStyle w:val="20"/>
            </w:pPr>
            <w:r>
              <w:t>支持中小企业发展和管理支出</w:t>
            </w:r>
          </w:p>
        </w:tc>
        <w:tc>
          <w:tcPr>
            <w:tcW w:w="2551" w:type="dxa"/>
            <w:tcBorders>
              <w:left w:val="single" w:sz="6" w:space="0" w:color="000000"/>
              <w:right w:val="single" w:sz="6" w:space="0" w:color="000000"/>
            </w:tcBorders>
            <w:vAlign w:val="center"/>
          </w:tcPr>
          <w:p>
            <w:pPr>
              <w:pStyle w:val="19"/>
            </w:pPr>
            <w:r>
              <w:t>10.00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10.00</w:t>
            </w:r>
          </w:p>
        </w:tc>
      </w:tr>
      <w:tr>
        <w:trPr>
          <w:trHeight w:val="369"/>
        </w:trPr>
        <w:tc>
          <w:tcPr>
            <w:tcW w:w="850" w:type="dxa"/>
            <w:vAlign w:val="center"/>
          </w:tcPr>
          <w:p>
            <w:pPr>
              <w:pStyle w:val="21"/>
            </w:pPr>
            <w:r>
              <w:t>28</w:t>
            </w:r>
          </w:p>
        </w:tc>
        <w:tc>
          <w:tcPr>
            <w:tcW w:w="1191" w:type="dxa"/>
            <w:tcBorders>
              <w:left w:val="single" w:sz="6" w:space="0" w:color="000000"/>
              <w:right w:val="single" w:sz="6" w:space="0" w:color="000000"/>
            </w:tcBorders>
            <w:vAlign w:val="center"/>
          </w:tcPr>
          <w:p>
            <w:pPr>
              <w:pStyle w:val="20"/>
            </w:pPr>
            <w:r>
              <w:t>2150805</w:t>
            </w:r>
          </w:p>
        </w:tc>
        <w:tc>
          <w:tcPr>
            <w:tcW w:w="4535" w:type="dxa"/>
            <w:tcBorders>
              <w:left w:val="single" w:sz="6" w:space="0" w:color="000000"/>
              <w:right w:val="single" w:sz="6" w:space="0" w:color="000000"/>
            </w:tcBorders>
            <w:vAlign w:val="center"/>
          </w:tcPr>
          <w:p>
            <w:pPr>
              <w:pStyle w:val="20"/>
            </w:pPr>
            <w:r>
              <w:t>中小企业发展专项</w:t>
            </w:r>
          </w:p>
        </w:tc>
        <w:tc>
          <w:tcPr>
            <w:tcW w:w="2551" w:type="dxa"/>
            <w:tcBorders>
              <w:left w:val="single" w:sz="6" w:space="0" w:color="000000"/>
              <w:right w:val="single" w:sz="6" w:space="0" w:color="000000"/>
            </w:tcBorders>
            <w:vAlign w:val="center"/>
          </w:tcPr>
          <w:p>
            <w:pPr>
              <w:pStyle w:val="19"/>
            </w:pPr>
            <w:r>
              <w:t>10.00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10.00</w:t>
            </w:r>
          </w:p>
        </w:tc>
      </w:tr>
      <w:tr>
        <w:trPr>
          <w:trHeight w:val="369"/>
        </w:trPr>
        <w:tc>
          <w:tcPr>
            <w:tcW w:w="850" w:type="dxa"/>
            <w:vAlign w:val="center"/>
          </w:tcPr>
          <w:p>
            <w:pPr>
              <w:pStyle w:val="21"/>
            </w:pPr>
            <w:r>
              <w:t>29</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12.30</w:t>
            </w:r>
          </w:p>
        </w:tc>
        <w:tc>
          <w:tcPr>
            <w:tcW w:w="2551" w:type="dxa"/>
            <w:tcBorders>
              <w:left w:val="single" w:sz="6" w:space="0" w:color="000000"/>
              <w:right w:val="single" w:sz="6" w:space="0" w:color="000000"/>
            </w:tcBorders>
            <w:vAlign w:val="center"/>
          </w:tcPr>
          <w:p>
            <w:pPr>
              <w:pStyle w:val="19"/>
            </w:pPr>
            <w:r>
              <w:t>12.30</w:t>
            </w:r>
          </w:p>
        </w:tc>
        <w:tc>
          <w:tcPr>
            <w:tcW w:w="2551" w:type="dxa"/>
            <w:vAlign w:val="center"/>
          </w:tcPr>
          <w:p>
            <w:pPr>
              <w:pStyle w:val="19"/>
            </w:pPr>
          </w:p>
        </w:tc>
      </w:tr>
      <w:tr>
        <w:trPr>
          <w:trHeight w:val="369"/>
        </w:trPr>
        <w:tc>
          <w:tcPr>
            <w:tcW w:w="850" w:type="dxa"/>
            <w:vAlign w:val="center"/>
          </w:tcPr>
          <w:p>
            <w:pPr>
              <w:pStyle w:val="21"/>
            </w:pPr>
            <w:r>
              <w:t>30</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12.30</w:t>
            </w:r>
          </w:p>
        </w:tc>
        <w:tc>
          <w:tcPr>
            <w:tcW w:w="2551" w:type="dxa"/>
            <w:tcBorders>
              <w:left w:val="single" w:sz="6" w:space="0" w:color="000000"/>
              <w:right w:val="single" w:sz="6" w:space="0" w:color="000000"/>
            </w:tcBorders>
            <w:vAlign w:val="center"/>
          </w:tcPr>
          <w:p>
            <w:pPr>
              <w:pStyle w:val="19"/>
            </w:pPr>
            <w:r>
              <w:t>12.30</w:t>
            </w:r>
          </w:p>
        </w:tc>
        <w:tc>
          <w:tcPr>
            <w:tcW w:w="2551" w:type="dxa"/>
            <w:vAlign w:val="center"/>
          </w:tcPr>
          <w:p>
            <w:pPr>
              <w:pStyle w:val="19"/>
            </w:pPr>
          </w:p>
        </w:tc>
      </w:tr>
      <w:tr>
        <w:trPr>
          <w:trHeight w:val="369"/>
        </w:trPr>
        <w:tc>
          <w:tcPr>
            <w:tcW w:w="850" w:type="dxa"/>
            <w:vAlign w:val="center"/>
          </w:tcPr>
          <w:p>
            <w:pPr>
              <w:pStyle w:val="21"/>
            </w:pPr>
            <w:r>
              <w:t>31</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12.30</w:t>
            </w:r>
          </w:p>
        </w:tc>
        <w:tc>
          <w:tcPr>
            <w:tcW w:w="2551" w:type="dxa"/>
            <w:tcBorders>
              <w:left w:val="single" w:sz="6" w:space="0" w:color="000000"/>
              <w:right w:val="single" w:sz="6" w:space="0" w:color="000000"/>
            </w:tcBorders>
            <w:vAlign w:val="center"/>
          </w:tcPr>
          <w:p>
            <w:pPr>
              <w:pStyle w:val="19"/>
            </w:pPr>
            <w:r>
              <w:t>12.30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471石家庄市井陉矿区科学技术和工业信息化局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228.66</w:t>
            </w:r>
          </w:p>
        </w:tc>
        <w:tc>
          <w:tcPr>
            <w:tcW w:w="2551" w:type="dxa"/>
            <w:tcBorders>
              <w:left w:val="single" w:sz="6" w:space="0" w:color="000000"/>
              <w:right w:val="single" w:sz="6" w:space="0" w:color="000000"/>
            </w:tcBorders>
            <w:vAlign w:val="center"/>
          </w:tcPr>
          <w:p>
            <w:pPr>
              <w:pStyle w:val="23"/>
            </w:pPr>
            <w:r>
              <w:t>219.94</w:t>
            </w:r>
          </w:p>
        </w:tc>
        <w:tc>
          <w:tcPr>
            <w:tcW w:w="2551" w:type="dxa"/>
            <w:vAlign w:val="center"/>
          </w:tcPr>
          <w:p>
            <w:pPr>
              <w:pStyle w:val="23"/>
            </w:pPr>
            <w:r>
              <w:t>8.72</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148.34</w:t>
            </w:r>
          </w:p>
        </w:tc>
        <w:tc>
          <w:tcPr>
            <w:tcW w:w="2551" w:type="dxa"/>
            <w:tcBorders>
              <w:left w:val="single" w:sz="6" w:space="0" w:color="000000"/>
              <w:right w:val="single" w:sz="6" w:space="0" w:color="000000"/>
            </w:tcBorders>
            <w:vAlign w:val="center"/>
          </w:tcPr>
          <w:p>
            <w:pPr>
              <w:pStyle w:val="19"/>
            </w:pPr>
            <w:r>
              <w:t>148.34</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44.50</w:t>
            </w:r>
          </w:p>
        </w:tc>
        <w:tc>
          <w:tcPr>
            <w:tcW w:w="2551" w:type="dxa"/>
            <w:tcBorders>
              <w:left w:val="single" w:sz="6" w:space="0" w:color="000000"/>
              <w:right w:val="single" w:sz="6" w:space="0" w:color="000000"/>
            </w:tcBorders>
            <w:vAlign w:val="center"/>
          </w:tcPr>
          <w:p>
            <w:pPr>
              <w:pStyle w:val="19"/>
            </w:pPr>
            <w:r>
              <w:t>44.50</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24.25</w:t>
            </w:r>
          </w:p>
        </w:tc>
        <w:tc>
          <w:tcPr>
            <w:tcW w:w="2551" w:type="dxa"/>
            <w:tcBorders>
              <w:left w:val="single" w:sz="6" w:space="0" w:color="000000"/>
              <w:right w:val="single" w:sz="6" w:space="0" w:color="000000"/>
            </w:tcBorders>
            <w:vAlign w:val="center"/>
          </w:tcPr>
          <w:p>
            <w:pPr>
              <w:pStyle w:val="19"/>
            </w:pPr>
            <w:r>
              <w:t>24.25</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21.35</w:t>
            </w:r>
          </w:p>
        </w:tc>
        <w:tc>
          <w:tcPr>
            <w:tcW w:w="2551" w:type="dxa"/>
            <w:tcBorders>
              <w:left w:val="single" w:sz="6" w:space="0" w:color="000000"/>
              <w:right w:val="single" w:sz="6" w:space="0" w:color="000000"/>
            </w:tcBorders>
            <w:vAlign w:val="center"/>
          </w:tcPr>
          <w:p>
            <w:pPr>
              <w:pStyle w:val="19"/>
            </w:pPr>
            <w:r>
              <w:t>21.35</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19.24</w:t>
            </w:r>
          </w:p>
        </w:tc>
        <w:tc>
          <w:tcPr>
            <w:tcW w:w="2551" w:type="dxa"/>
            <w:tcBorders>
              <w:left w:val="single" w:sz="6" w:space="0" w:color="000000"/>
              <w:right w:val="single" w:sz="6" w:space="0" w:color="000000"/>
            </w:tcBorders>
            <w:vAlign w:val="center"/>
          </w:tcPr>
          <w:p>
            <w:pPr>
              <w:pStyle w:val="19"/>
            </w:pPr>
            <w:r>
              <w:t>19.24</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15.00</w:t>
            </w:r>
          </w:p>
        </w:tc>
        <w:tc>
          <w:tcPr>
            <w:tcW w:w="2551" w:type="dxa"/>
            <w:tcBorders>
              <w:left w:val="single" w:sz="6" w:space="0" w:color="000000"/>
              <w:right w:val="single" w:sz="6" w:space="0" w:color="000000"/>
            </w:tcBorders>
            <w:vAlign w:val="center"/>
          </w:tcPr>
          <w:p>
            <w:pPr>
              <w:pStyle w:val="19"/>
            </w:pPr>
            <w:r>
              <w:t>15.00</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6.30</w:t>
            </w:r>
          </w:p>
        </w:tc>
        <w:tc>
          <w:tcPr>
            <w:tcW w:w="2551" w:type="dxa"/>
            <w:tcBorders>
              <w:left w:val="single" w:sz="6" w:space="0" w:color="000000"/>
              <w:right w:val="single" w:sz="6" w:space="0" w:color="000000"/>
            </w:tcBorders>
            <w:vAlign w:val="center"/>
          </w:tcPr>
          <w:p>
            <w:pPr>
              <w:pStyle w:val="19"/>
            </w:pPr>
            <w:r>
              <w:t>6.30</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30111</w:t>
            </w:r>
          </w:p>
        </w:tc>
        <w:tc>
          <w:tcPr>
            <w:tcW w:w="4535" w:type="dxa"/>
            <w:tcBorders>
              <w:left w:val="single" w:sz="6" w:space="0" w:color="000000"/>
              <w:right w:val="single" w:sz="6" w:space="0" w:color="000000"/>
            </w:tcBorders>
            <w:vAlign w:val="center"/>
          </w:tcPr>
          <w:p>
            <w:pPr>
              <w:pStyle w:val="20"/>
            </w:pPr>
            <w:r>
              <w:t>公务员医疗补助缴费</w:t>
            </w:r>
          </w:p>
        </w:tc>
        <w:tc>
          <w:tcPr>
            <w:tcW w:w="2551" w:type="dxa"/>
            <w:tcBorders>
              <w:left w:val="single" w:sz="6" w:space="0" w:color="000000"/>
              <w:right w:val="single" w:sz="6" w:space="0" w:color="000000"/>
            </w:tcBorders>
            <w:vAlign w:val="center"/>
          </w:tcPr>
          <w:p>
            <w:pPr>
              <w:pStyle w:val="19"/>
            </w:pPr>
            <w:r>
              <w:t>4.82</w:t>
            </w:r>
          </w:p>
        </w:tc>
        <w:tc>
          <w:tcPr>
            <w:tcW w:w="2551" w:type="dxa"/>
            <w:tcBorders>
              <w:left w:val="single" w:sz="6" w:space="0" w:color="000000"/>
              <w:right w:val="single" w:sz="6" w:space="0" w:color="000000"/>
            </w:tcBorders>
            <w:vAlign w:val="center"/>
          </w:tcPr>
          <w:p>
            <w:pPr>
              <w:pStyle w:val="19"/>
            </w:pPr>
            <w:r>
              <w:t>4.82</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0.58</w:t>
            </w:r>
          </w:p>
        </w:tc>
        <w:tc>
          <w:tcPr>
            <w:tcW w:w="2551" w:type="dxa"/>
            <w:tcBorders>
              <w:left w:val="single" w:sz="6" w:space="0" w:color="000000"/>
              <w:right w:val="single" w:sz="6" w:space="0" w:color="000000"/>
            </w:tcBorders>
            <w:vAlign w:val="center"/>
          </w:tcPr>
          <w:p>
            <w:pPr>
              <w:pStyle w:val="19"/>
            </w:pPr>
            <w:r>
              <w:t>0.58</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12.30</w:t>
            </w:r>
          </w:p>
        </w:tc>
        <w:tc>
          <w:tcPr>
            <w:tcW w:w="2551" w:type="dxa"/>
            <w:tcBorders>
              <w:left w:val="single" w:sz="6" w:space="0" w:color="000000"/>
              <w:right w:val="single" w:sz="6" w:space="0" w:color="000000"/>
            </w:tcBorders>
            <w:vAlign w:val="center"/>
          </w:tcPr>
          <w:p>
            <w:pPr>
              <w:pStyle w:val="19"/>
            </w:pPr>
            <w:r>
              <w:t>12.30</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8.72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8.72</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0.70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0.70</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30207</w:t>
            </w:r>
          </w:p>
        </w:tc>
        <w:tc>
          <w:tcPr>
            <w:tcW w:w="4535" w:type="dxa"/>
            <w:tcBorders>
              <w:left w:val="single" w:sz="6" w:space="0" w:color="000000"/>
              <w:right w:val="single" w:sz="6" w:space="0" w:color="000000"/>
            </w:tcBorders>
            <w:vAlign w:val="center"/>
          </w:tcPr>
          <w:p>
            <w:pPr>
              <w:pStyle w:val="20"/>
            </w:pPr>
            <w:r>
              <w:t>邮电费</w:t>
            </w:r>
          </w:p>
        </w:tc>
        <w:tc>
          <w:tcPr>
            <w:tcW w:w="2551" w:type="dxa"/>
            <w:tcBorders>
              <w:left w:val="single" w:sz="6" w:space="0" w:color="000000"/>
              <w:right w:val="single" w:sz="6" w:space="0" w:color="000000"/>
            </w:tcBorders>
            <w:vAlign w:val="center"/>
          </w:tcPr>
          <w:p>
            <w:pPr>
              <w:pStyle w:val="19"/>
            </w:pPr>
            <w:r>
              <w:t>1.14</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1.14</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30211</w:t>
            </w:r>
          </w:p>
        </w:tc>
        <w:tc>
          <w:tcPr>
            <w:tcW w:w="4535" w:type="dxa"/>
            <w:tcBorders>
              <w:left w:val="single" w:sz="6" w:space="0" w:color="000000"/>
              <w:right w:val="single" w:sz="6" w:space="0" w:color="000000"/>
            </w:tcBorders>
            <w:vAlign w:val="center"/>
          </w:tcPr>
          <w:p>
            <w:pPr>
              <w:pStyle w:val="20"/>
            </w:pPr>
            <w:r>
              <w:t>差旅费</w:t>
            </w:r>
          </w:p>
        </w:tc>
        <w:tc>
          <w:tcPr>
            <w:tcW w:w="2551" w:type="dxa"/>
            <w:tcBorders>
              <w:left w:val="single" w:sz="6" w:space="0" w:color="000000"/>
              <w:right w:val="single" w:sz="6" w:space="0" w:color="000000"/>
            </w:tcBorders>
            <w:vAlign w:val="center"/>
          </w:tcPr>
          <w:p>
            <w:pPr>
              <w:pStyle w:val="19"/>
            </w:pPr>
            <w:r>
              <w:t>0.68</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0.68</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pPr>
            <w:r>
              <w:t>公务用车运行维护费</w:t>
            </w:r>
          </w:p>
        </w:tc>
        <w:tc>
          <w:tcPr>
            <w:tcW w:w="2551" w:type="dxa"/>
            <w:tcBorders>
              <w:left w:val="single" w:sz="6" w:space="0" w:color="000000"/>
              <w:right w:val="single" w:sz="6" w:space="0" w:color="000000"/>
            </w:tcBorders>
            <w:vAlign w:val="center"/>
          </w:tcPr>
          <w:p>
            <w:pPr>
              <w:pStyle w:val="19"/>
            </w:pPr>
            <w:r>
              <w:t>2.00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2.00</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4.20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4.20</w:t>
            </w: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71.60</w:t>
            </w:r>
          </w:p>
        </w:tc>
        <w:tc>
          <w:tcPr>
            <w:tcW w:w="2551" w:type="dxa"/>
            <w:tcBorders>
              <w:left w:val="single" w:sz="6" w:space="0" w:color="000000"/>
              <w:right w:val="single" w:sz="6" w:space="0" w:color="000000"/>
            </w:tcBorders>
            <w:vAlign w:val="center"/>
          </w:tcPr>
          <w:p>
            <w:pPr>
              <w:pStyle w:val="19"/>
            </w:pPr>
            <w:r>
              <w:t>71.60</w:t>
            </w:r>
          </w:p>
        </w:tc>
        <w:tc>
          <w:tcPr>
            <w:tcW w:w="2551" w:type="dxa"/>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71.60</w:t>
            </w:r>
          </w:p>
        </w:tc>
        <w:tc>
          <w:tcPr>
            <w:tcW w:w="2551" w:type="dxa"/>
            <w:tcBorders>
              <w:left w:val="single" w:sz="6" w:space="0" w:color="000000"/>
              <w:right w:val="single" w:sz="6" w:space="0" w:color="000000"/>
            </w:tcBorders>
            <w:vAlign w:val="center"/>
          </w:tcPr>
          <w:p>
            <w:pPr>
              <w:pStyle w:val="19"/>
            </w:pPr>
            <w:r>
              <w:t>71.60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471石家庄市井陉矿区科学技术和工业信息化局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471石家庄市井陉矿区科学技术和工业信息化局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471石家庄市井陉矿区科学技术和工业信息化局</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000000"/>
              <w:right w:val="single" w:sz="6" w:space="0" w:color="000000"/>
            </w:tcBorders>
            <w:vAlign w:val="center"/>
          </w:tcPr>
          <w:p>
            <w:pPr>
              <w:pStyle w:val="22"/>
            </w:pPr>
            <w:r>
              <w:t>合计</w:t>
            </w:r>
          </w:p>
        </w:tc>
        <w:tc>
          <w:tcPr>
            <w:tcW w:w="2381" w:type="dxa"/>
            <w:tcBorders>
              <w:left w:val="single" w:sz="6" w:space="0" w:color="000000"/>
              <w:right w:val="single" w:sz="6" w:space="0" w:color="000000"/>
            </w:tcBorders>
            <w:vAlign w:val="center"/>
          </w:tcPr>
          <w:p>
            <w:pPr>
              <w:pStyle w:val="23"/>
            </w:pPr>
            <w:r>
              <w:t>2.00</w:t>
            </w:r>
          </w:p>
        </w:tc>
        <w:tc>
          <w:tcPr>
            <w:tcW w:w="2381" w:type="dxa"/>
            <w:tcBorders>
              <w:left w:val="single" w:sz="6" w:space="0" w:color="000000"/>
              <w:right w:val="single" w:sz="6" w:space="0" w:color="000000"/>
            </w:tcBorders>
            <w:vAlign w:val="center"/>
          </w:tcPr>
          <w:p>
            <w:pPr>
              <w:pStyle w:val="23"/>
            </w:pPr>
            <w:r>
              <w:t>2.00</w:t>
            </w:r>
          </w:p>
        </w:tc>
        <w:tc>
          <w:tcPr>
            <w:tcW w:w="2381" w:type="dxa"/>
            <w:tcBorders>
              <w:left w:val="single" w:sz="6" w:space="0" w:color="000000"/>
              <w:right w:val="single" w:sz="6" w:space="0" w:color="000000"/>
            </w:tcBorders>
            <w:vAlign w:val="center"/>
          </w:tcPr>
          <w:p>
            <w:pPr>
              <w:pStyle w:val="23"/>
            </w:pPr>
          </w:p>
        </w:tc>
        <w:tc>
          <w:tcPr>
            <w:tcW w:w="2381" w:type="dxa"/>
            <w:vAlign w:val="center"/>
          </w:tcPr>
          <w:p>
            <w:pPr>
              <w:pStyle w:val="23"/>
            </w:pPr>
          </w:p>
        </w:tc>
      </w:tr>
      <w:tr>
        <w:trPr>
          <w:trHeight w:val="567"/>
        </w:trPr>
        <w:tc>
          <w:tcPr>
            <w:vAlign w:val="center"/>
          </w:tcPr>
          <w:p>
            <w:pPr>
              <w:pStyle w:val="21"/>
            </w:pPr>
            <w:r>
              <w:t>2</w:t>
            </w:r>
          </w:p>
        </w:tc>
        <w:tc>
          <w:tcPr>
            <w:tcBorders>
              <w:left w:val="single" w:sz="6" w:space="0" w:color="000000"/>
              <w:right w:val="single" w:sz="6" w:space="0" w:color="000000"/>
            </w:tcBorders>
            <w:vAlign w:val="center"/>
          </w:tcPr>
          <w:p>
            <w:pPr>
              <w:pStyle w:val="20"/>
            </w:pPr>
            <w:r>
              <w:t>“三公”经费小计</w:t>
            </w:r>
          </w:p>
        </w:tc>
        <w:tc>
          <w:tcPr>
            <w:tcBorders>
              <w:left w:val="single" w:sz="6" w:space="0" w:color="000000"/>
              <w:right w:val="single" w:sz="6" w:space="0" w:color="000000"/>
            </w:tcBorders>
            <w:vAlign w:val="center"/>
          </w:tcPr>
          <w:p>
            <w:pPr>
              <w:pStyle w:val="19"/>
            </w:pPr>
            <w:r>
              <w:t>2.00</w:t>
            </w:r>
          </w:p>
        </w:tc>
        <w:tc>
          <w:tcPr>
            <w:tcBorders>
              <w:left w:val="single" w:sz="6" w:space="0" w:color="000000"/>
              <w:right w:val="single" w:sz="6" w:space="0" w:color="000000"/>
            </w:tcBorders>
            <w:vAlign w:val="center"/>
          </w:tcPr>
          <w:p>
            <w:pPr>
              <w:pStyle w:val="19"/>
            </w:pPr>
            <w:r>
              <w:t>2.00</w:t>
            </w:r>
          </w:p>
        </w:tc>
        <w:tc>
          <w:tcPr>
            <w:tcBorders>
              <w:left w:val="single" w:sz="6" w:space="0" w:color="000000"/>
              <w:right w:val="single" w:sz="6" w:space="0" w:color="000000"/>
            </w:tcBorders>
            <w:vAlign w:val="center"/>
          </w:tcPr>
          <w:p>
            <w:pPr>
              <w:pStyle w:val="19"/>
            </w:pPr>
          </w:p>
        </w:tc>
        <w:tc>
          <w:tcPr>
            <w:vAlign w:val="center"/>
          </w:tcPr>
          <w:p>
            <w:pPr>
              <w:pStyle w:val="19"/>
            </w:pPr>
          </w:p>
        </w:tc>
      </w:tr>
      <w:tr>
        <w:trPr>
          <w:trHeight w:val="567"/>
        </w:trPr>
        <w:tc>
          <w:tcPr>
            <w:vAlign w:val="center"/>
          </w:tcPr>
          <w:p>
            <w:pPr>
              <w:pStyle w:val="21"/>
            </w:pPr>
            <w:r>
              <w:t>3</w:t>
            </w:r>
          </w:p>
        </w:tc>
        <w:tc>
          <w:tcPr>
            <w:tcBorders>
              <w:left w:val="single" w:sz="6" w:space="0" w:color="000000"/>
              <w:right w:val="single" w:sz="6" w:space="0" w:color="000000"/>
            </w:tcBorders>
            <w:vAlign w:val="center"/>
          </w:tcPr>
          <w:p>
            <w:pPr>
              <w:pStyle w:val="20"/>
            </w:pPr>
            <w:r>
              <w:t>一、因公出国（境）费</w:t>
            </w:r>
          </w:p>
        </w:tc>
        <w:tc>
          <w:tcPr>
            <w:tcBorders>
              <w:left w:val="single" w:sz="6" w:space="0" w:color="000000"/>
              <w:right w:val="single" w:sz="6" w:space="0" w:color="000000"/>
            </w:tcBorders>
            <w:vAlign w:val="center"/>
          </w:tcPr>
          <w:p>
            <w:pPr>
              <w:pStyle w:val="19"/>
            </w:pPr>
          </w:p>
        </w:tc>
        <w:tc>
          <w:tcPr>
            <w:tcBorders>
              <w:left w:val="single" w:sz="6" w:space="0" w:color="000000"/>
              <w:right w:val="single" w:sz="6" w:space="0" w:color="000000"/>
            </w:tcBorders>
            <w:vAlign w:val="center"/>
          </w:tcPr>
          <w:p>
            <w:pPr>
              <w:pStyle w:val="19"/>
            </w:pPr>
          </w:p>
        </w:tc>
        <w:tc>
          <w:tcPr>
            <w:tcBorders>
              <w:left w:val="single" w:sz="6" w:space="0" w:color="000000"/>
              <w:right w:val="single" w:sz="6" w:space="0" w:color="000000"/>
            </w:tcBorders>
            <w:vAlign w:val="center"/>
          </w:tcPr>
          <w:p>
            <w:pPr>
              <w:pStyle w:val="19"/>
            </w:pPr>
          </w:p>
        </w:tc>
        <w:tc>
          <w:tcPr>
            <w:vAlign w:val="center"/>
          </w:tcPr>
          <w:p>
            <w:pPr>
              <w:pStyle w:val="19"/>
            </w:pPr>
          </w:p>
        </w:tc>
      </w:tr>
      <w:tr>
        <w:trPr>
          <w:trHeight w:val="567"/>
        </w:trPr>
        <w:tc>
          <w:tcPr>
            <w:vAlign w:val="center"/>
          </w:tcPr>
          <w:p>
            <w:pPr>
              <w:pStyle w:val="21"/>
            </w:pPr>
            <w:r>
              <w:t>4</w:t>
            </w:r>
          </w:p>
        </w:tc>
        <w:tc>
          <w:tcPr>
            <w:tcBorders>
              <w:left w:val="single" w:sz="6" w:space="0" w:color="000000"/>
              <w:right w:val="single" w:sz="6" w:space="0" w:color="000000"/>
            </w:tcBorders>
            <w:vAlign w:val="center"/>
          </w:tcPr>
          <w:p>
            <w:pPr>
              <w:pStyle w:val="20"/>
            </w:pPr>
            <w:r>
              <w:t xml:space="preserve">    其中：教学科研人员因公出国（境）费</w:t>
            </w:r>
          </w:p>
        </w:tc>
        <w:tc>
          <w:tcPr>
            <w:tcBorders>
              <w:left w:val="single" w:sz="6" w:space="0" w:color="000000"/>
              <w:right w:val="single" w:sz="6" w:space="0" w:color="000000"/>
            </w:tcBorders>
            <w:vAlign w:val="center"/>
          </w:tcPr>
          <w:p>
            <w:pPr>
              <w:pStyle w:val="19"/>
            </w:pPr>
          </w:p>
        </w:tc>
        <w:tc>
          <w:tcPr>
            <w:tcBorders>
              <w:left w:val="single" w:sz="6" w:space="0" w:color="000000"/>
              <w:right w:val="single" w:sz="6" w:space="0" w:color="000000"/>
            </w:tcBorders>
            <w:vAlign w:val="center"/>
          </w:tcPr>
          <w:p>
            <w:pPr>
              <w:pStyle w:val="19"/>
            </w:pPr>
          </w:p>
        </w:tc>
        <w:tc>
          <w:tcPr>
            <w:tcBorders>
              <w:left w:val="single" w:sz="6" w:space="0" w:color="000000"/>
              <w:right w:val="single" w:sz="6" w:space="0" w:color="000000"/>
            </w:tcBorders>
            <w:vAlign w:val="center"/>
          </w:tcPr>
          <w:p>
            <w:pPr>
              <w:pStyle w:val="19"/>
            </w:pPr>
          </w:p>
        </w:tc>
        <w:tc>
          <w:tcPr>
            <w:vAlign w:val="center"/>
          </w:tcPr>
          <w:p>
            <w:pPr>
              <w:pStyle w:val="19"/>
            </w:pPr>
          </w:p>
        </w:tc>
      </w:tr>
      <w:tr>
        <w:trPr>
          <w:trHeight w:val="567"/>
        </w:trPr>
        <w:tc>
          <w:tcPr>
            <w:vAlign w:val="center"/>
          </w:tcPr>
          <w:p>
            <w:pPr>
              <w:pStyle w:val="21"/>
            </w:pPr>
            <w:r>
              <w:t>5</w:t>
            </w:r>
          </w:p>
        </w:tc>
        <w:tc>
          <w:tcPr>
            <w:tcBorders>
              <w:left w:val="single" w:sz="6" w:space="0" w:color="000000"/>
              <w:right w:val="single" w:sz="6" w:space="0" w:color="000000"/>
            </w:tcBorders>
            <w:vAlign w:val="center"/>
          </w:tcPr>
          <w:p>
            <w:pPr>
              <w:pStyle w:val="20"/>
            </w:pPr>
            <w:r>
              <w:t xml:space="preserve">          其他因公出国（境）费</w:t>
            </w:r>
          </w:p>
        </w:tc>
        <w:tc>
          <w:tcPr>
            <w:tcBorders>
              <w:left w:val="single" w:sz="6" w:space="0" w:color="000000"/>
              <w:right w:val="single" w:sz="6" w:space="0" w:color="000000"/>
            </w:tcBorders>
            <w:vAlign w:val="center"/>
          </w:tcPr>
          <w:p>
            <w:pPr>
              <w:pStyle w:val="19"/>
            </w:pPr>
          </w:p>
        </w:tc>
        <w:tc>
          <w:tcPr>
            <w:tcBorders>
              <w:left w:val="single" w:sz="6" w:space="0" w:color="000000"/>
              <w:right w:val="single" w:sz="6" w:space="0" w:color="000000"/>
            </w:tcBorders>
            <w:vAlign w:val="center"/>
          </w:tcPr>
          <w:p>
            <w:pPr>
              <w:pStyle w:val="19"/>
            </w:pPr>
          </w:p>
        </w:tc>
        <w:tc>
          <w:tcPr>
            <w:tcBorders>
              <w:left w:val="single" w:sz="6" w:space="0" w:color="000000"/>
              <w:right w:val="single" w:sz="6" w:space="0" w:color="000000"/>
            </w:tcBorders>
            <w:vAlign w:val="center"/>
          </w:tcPr>
          <w:p>
            <w:pPr>
              <w:pStyle w:val="19"/>
            </w:pPr>
          </w:p>
        </w:tc>
        <w:tc>
          <w:tcPr>
            <w:vAlign w:val="center"/>
          </w:tcPr>
          <w:p>
            <w:pPr>
              <w:pStyle w:val="19"/>
            </w:pPr>
          </w:p>
        </w:tc>
      </w:tr>
      <w:tr>
        <w:trPr>
          <w:trHeight w:val="567"/>
        </w:trPr>
        <w:tc>
          <w:tcPr>
            <w:vAlign w:val="center"/>
          </w:tcPr>
          <w:p>
            <w:pPr>
              <w:pStyle w:val="21"/>
            </w:pPr>
            <w:r>
              <w:t>6</w:t>
            </w:r>
          </w:p>
        </w:tc>
        <w:tc>
          <w:tcPr>
            <w:tcBorders>
              <w:left w:val="single" w:sz="6" w:space="0" w:color="000000"/>
              <w:right w:val="single" w:sz="6" w:space="0" w:color="000000"/>
            </w:tcBorders>
            <w:vAlign w:val="center"/>
          </w:tcPr>
          <w:p>
            <w:pPr>
              <w:pStyle w:val="20"/>
            </w:pPr>
            <w:r>
              <w:t>二、公务用车购置及运维费</w:t>
            </w:r>
          </w:p>
        </w:tc>
        <w:tc>
          <w:tcPr>
            <w:tcBorders>
              <w:left w:val="single" w:sz="6" w:space="0" w:color="000000"/>
              <w:right w:val="single" w:sz="6" w:space="0" w:color="000000"/>
            </w:tcBorders>
            <w:vAlign w:val="center"/>
          </w:tcPr>
          <w:p>
            <w:pPr>
              <w:pStyle w:val="19"/>
            </w:pPr>
            <w:r>
              <w:t>2.00</w:t>
            </w:r>
          </w:p>
        </w:tc>
        <w:tc>
          <w:tcPr>
            <w:tcBorders>
              <w:left w:val="single" w:sz="6" w:space="0" w:color="000000"/>
              <w:right w:val="single" w:sz="6" w:space="0" w:color="000000"/>
            </w:tcBorders>
            <w:vAlign w:val="center"/>
          </w:tcPr>
          <w:p>
            <w:pPr>
              <w:pStyle w:val="19"/>
            </w:pPr>
            <w:r>
              <w:t>2.00</w:t>
            </w:r>
          </w:p>
        </w:tc>
        <w:tc>
          <w:tcPr>
            <w:tcBorders>
              <w:left w:val="single" w:sz="6" w:space="0" w:color="000000"/>
              <w:right w:val="single" w:sz="6" w:space="0" w:color="000000"/>
            </w:tcBorders>
            <w:vAlign w:val="center"/>
          </w:tcPr>
          <w:p>
            <w:pPr>
              <w:pStyle w:val="19"/>
            </w:pPr>
          </w:p>
        </w:tc>
        <w:tc>
          <w:tcPr>
            <w:vAlign w:val="center"/>
          </w:tcPr>
          <w:p>
            <w:pPr>
              <w:pStyle w:val="19"/>
            </w:pPr>
          </w:p>
        </w:tc>
      </w:tr>
      <w:tr>
        <w:trPr>
          <w:trHeight w:val="567"/>
        </w:trPr>
        <w:tc>
          <w:tcPr>
            <w:vAlign w:val="center"/>
          </w:tcPr>
          <w:p>
            <w:pPr>
              <w:pStyle w:val="21"/>
            </w:pPr>
            <w:r>
              <w:t>7</w:t>
            </w:r>
          </w:p>
        </w:tc>
        <w:tc>
          <w:tcPr>
            <w:tcBorders>
              <w:left w:val="single" w:sz="6" w:space="0" w:color="000000"/>
              <w:right w:val="single" w:sz="6" w:space="0" w:color="000000"/>
            </w:tcBorders>
            <w:vAlign w:val="center"/>
          </w:tcPr>
          <w:p>
            <w:pPr>
              <w:pStyle w:val="20"/>
            </w:pPr>
            <w:r>
              <w:t xml:space="preserve">    其中：公务用车购置费</w:t>
            </w:r>
          </w:p>
        </w:tc>
        <w:tc>
          <w:tcPr>
            <w:tcBorders>
              <w:left w:val="single" w:sz="6" w:space="0" w:color="000000"/>
              <w:right w:val="single" w:sz="6" w:space="0" w:color="000000"/>
            </w:tcBorders>
            <w:vAlign w:val="center"/>
          </w:tcPr>
          <w:p>
            <w:pPr>
              <w:pStyle w:val="19"/>
            </w:pPr>
          </w:p>
        </w:tc>
        <w:tc>
          <w:tcPr>
            <w:tcBorders>
              <w:left w:val="single" w:sz="6" w:space="0" w:color="000000"/>
              <w:right w:val="single" w:sz="6" w:space="0" w:color="000000"/>
            </w:tcBorders>
            <w:vAlign w:val="center"/>
          </w:tcPr>
          <w:p>
            <w:pPr>
              <w:pStyle w:val="19"/>
            </w:pPr>
          </w:p>
        </w:tc>
        <w:tc>
          <w:tcPr>
            <w:tcBorders>
              <w:left w:val="single" w:sz="6" w:space="0" w:color="000000"/>
              <w:right w:val="single" w:sz="6" w:space="0" w:color="000000"/>
            </w:tcBorders>
            <w:vAlign w:val="center"/>
          </w:tcPr>
          <w:p>
            <w:pPr>
              <w:pStyle w:val="19"/>
            </w:pPr>
          </w:p>
        </w:tc>
        <w:tc>
          <w:tcPr>
            <w:vAlign w:val="center"/>
          </w:tcPr>
          <w:p>
            <w:pPr>
              <w:pStyle w:val="19"/>
            </w:pPr>
          </w:p>
        </w:tc>
      </w:tr>
      <w:tr>
        <w:trPr>
          <w:trHeight w:val="567"/>
        </w:trPr>
        <w:tc>
          <w:tcPr>
            <w:vAlign w:val="center"/>
          </w:tcPr>
          <w:p>
            <w:pPr>
              <w:pStyle w:val="21"/>
            </w:pPr>
            <w:r>
              <w:t>8</w:t>
            </w:r>
          </w:p>
        </w:tc>
        <w:tc>
          <w:tcPr>
            <w:tcBorders>
              <w:left w:val="single" w:sz="6" w:space="0" w:color="000000"/>
              <w:right w:val="single" w:sz="6" w:space="0" w:color="000000"/>
            </w:tcBorders>
            <w:vAlign w:val="center"/>
          </w:tcPr>
          <w:p>
            <w:pPr>
              <w:pStyle w:val="20"/>
            </w:pPr>
            <w:r>
              <w:t xml:space="preserve">          公务用车运行维护费</w:t>
            </w:r>
          </w:p>
        </w:tc>
        <w:tc>
          <w:tcPr>
            <w:tcBorders>
              <w:left w:val="single" w:sz="6" w:space="0" w:color="000000"/>
              <w:right w:val="single" w:sz="6" w:space="0" w:color="000000"/>
            </w:tcBorders>
            <w:vAlign w:val="center"/>
          </w:tcPr>
          <w:p>
            <w:pPr>
              <w:pStyle w:val="19"/>
            </w:pPr>
            <w:r>
              <w:t>2.00</w:t>
            </w:r>
          </w:p>
        </w:tc>
        <w:tc>
          <w:tcPr>
            <w:tcBorders>
              <w:left w:val="single" w:sz="6" w:space="0" w:color="000000"/>
              <w:right w:val="single" w:sz="6" w:space="0" w:color="000000"/>
            </w:tcBorders>
            <w:vAlign w:val="center"/>
          </w:tcPr>
          <w:p>
            <w:pPr>
              <w:pStyle w:val="19"/>
            </w:pPr>
            <w:r>
              <w:t>2.00</w:t>
            </w:r>
          </w:p>
        </w:tc>
        <w:tc>
          <w:tcPr>
            <w:tcBorders>
              <w:left w:val="single" w:sz="6" w:space="0" w:color="000000"/>
              <w:right w:val="single" w:sz="6" w:space="0" w:color="000000"/>
            </w:tcBorders>
            <w:vAlign w:val="center"/>
          </w:tcPr>
          <w:p>
            <w:pPr>
              <w:pStyle w:val="19"/>
            </w:pPr>
          </w:p>
        </w:tc>
        <w:tc>
          <w:tcPr>
            <w:vAlign w:val="center"/>
          </w:tcPr>
          <w:p>
            <w:pPr>
              <w:pStyle w:val="19"/>
            </w:pPr>
          </w:p>
        </w:tc>
      </w:tr>
      <w:tr>
        <w:trPr>
          <w:trHeight w:val="567"/>
        </w:trPr>
        <w:tc>
          <w:tcPr>
            <w:vAlign w:val="center"/>
          </w:tcPr>
          <w:p>
            <w:pPr>
              <w:pStyle w:val="21"/>
            </w:pPr>
            <w:r>
              <w:t>9</w:t>
            </w:r>
          </w:p>
        </w:tc>
        <w:tc>
          <w:tcPr>
            <w:tcBorders>
              <w:left w:val="single" w:sz="6" w:space="0" w:color="000000"/>
              <w:right w:val="single" w:sz="6" w:space="0" w:color="000000"/>
            </w:tcBorders>
            <w:vAlign w:val="center"/>
          </w:tcPr>
          <w:p>
            <w:pPr>
              <w:pStyle w:val="20"/>
            </w:pPr>
            <w:r>
              <w:t>三、公务接待费</w:t>
            </w:r>
          </w:p>
        </w:tc>
        <w:tc>
          <w:tcPr>
            <w:tcBorders>
              <w:left w:val="single" w:sz="6" w:space="0" w:color="000000"/>
              <w:right w:val="single" w:sz="6" w:space="0" w:color="000000"/>
            </w:tcBorders>
            <w:vAlign w:val="center"/>
          </w:tcPr>
          <w:p>
            <w:pPr>
              <w:pStyle w:val="19"/>
            </w:pPr>
          </w:p>
        </w:tc>
        <w:tc>
          <w:tcPr>
            <w:tcBorders>
              <w:left w:val="single" w:sz="6" w:space="0" w:color="000000"/>
              <w:right w:val="single" w:sz="6" w:space="0" w:color="000000"/>
            </w:tcBorders>
            <w:vAlign w:val="center"/>
          </w:tcPr>
          <w:p>
            <w:pPr>
              <w:pStyle w:val="19"/>
            </w:pPr>
          </w:p>
        </w:tc>
        <w:tc>
          <w:tcPr>
            <w:tcBorders>
              <w:left w:val="single" w:sz="6" w:space="0" w:color="000000"/>
              <w:right w:val="single" w:sz="6" w:space="0" w:color="000000"/>
            </w:tcBorders>
            <w:vAlign w:val="center"/>
          </w:tcPr>
          <w:p>
            <w:pPr>
              <w:pStyle w:val="19"/>
            </w:pPr>
          </w:p>
        </w:tc>
        <w:tc>
          <w:tcPr>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石家庄市井陉矿区科学技术和工业信息化局2026年部门预算信息公开情况说明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石家庄市井陉矿区科学技术和工业信息化局2026年部门预算信息公开情况说明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按照《中华人民共和国预算法》、《地方预决算公开操作规程》和《关于进一步推进预算公开工作的实施意见》规定，现将石家庄市井陉矿区科学技术和工业信息化局2026年部门预算公开如下：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5"/>
      </w:pPr>
      <w:r>
        <w:t>根据《矿区科学技术和工业信息化局职能配置、内设机构和人员编制规定》， 矿区科学技术和工业信息化局的主要职责是：</w:t>
      </w:r>
    </w:p>
    <w:p>
      <w:pPr>
        <w:pStyle w:val="25"/>
      </w:pPr>
      <w:r>
        <w:t xml:space="preserve">（一）贯彻落实创新驱动发展战略方针，组织实施科技发展、引进国外智力规划。  </w:t>
      </w:r>
    </w:p>
    <w:p>
      <w:pPr>
        <w:pStyle w:val="25"/>
      </w:pPr>
      <w:r>
        <w:t>（二）统筹推进全区创新体系建设和科技体制改革，会同有关部门健全技术创新激励机制。</w:t>
      </w:r>
    </w:p>
    <w:p>
      <w:pPr>
        <w:pStyle w:val="25"/>
      </w:pPr>
      <w:r>
        <w:t>（三）会同有关部门提出优化配置科技资源的措施建议，推动多元化科技投入体系建设。</w:t>
      </w:r>
    </w:p>
    <w:p>
      <w:pPr>
        <w:pStyle w:val="25"/>
      </w:pPr>
      <w:r>
        <w:t>（四）推动科研条件保障、科技平台建设和科技资源开放共享。</w:t>
      </w:r>
    </w:p>
    <w:p>
      <w:pPr>
        <w:pStyle w:val="25"/>
      </w:pPr>
      <w:r>
        <w:t>（五）引导企业申报国家、省、市重大科技项目计划，统筹关键共性技术、前沿引领技术、现代工程技术、颠覆性技术研发和创新，牵头组织重大技术攻关和成果应用示范。</w:t>
      </w:r>
    </w:p>
    <w:p>
      <w:pPr>
        <w:pStyle w:val="25"/>
      </w:pPr>
      <w:r>
        <w:t>（六）组织拟订高新技术发展、科技促进农业农村和社会发展措施。</w:t>
      </w:r>
    </w:p>
    <w:p>
      <w:pPr>
        <w:pStyle w:val="25"/>
      </w:pPr>
      <w:r>
        <w:t>（七）牵头技术转移体系建设，拟订科技成果转移转化和促进产学研结合相关措施并组织实施。</w:t>
      </w:r>
    </w:p>
    <w:p>
      <w:pPr>
        <w:pStyle w:val="25"/>
      </w:pPr>
      <w:r>
        <w:t>（八）统筹区域科技创新体系建设，促进区域创新发展、科技资源合理布局和协同创新能力建设。</w:t>
      </w:r>
    </w:p>
    <w:p>
      <w:pPr>
        <w:pStyle w:val="25"/>
      </w:pPr>
      <w:r>
        <w:t>（九）负责科技监督评价体系建设和相关科技评估管理，统筹科研诚信建设。</w:t>
      </w:r>
    </w:p>
    <w:p>
      <w:pPr>
        <w:pStyle w:val="25"/>
      </w:pPr>
      <w:r>
        <w:t>（十）拟订国际科技合作与创新能力开放合作措施，组织开展科技合作交流。</w:t>
      </w:r>
    </w:p>
    <w:p>
      <w:pPr>
        <w:pStyle w:val="25"/>
      </w:pPr>
      <w:r>
        <w:t>（十一）负责引进国外智力工作。</w:t>
      </w:r>
    </w:p>
    <w:p>
      <w:pPr>
        <w:pStyle w:val="25"/>
      </w:pPr>
      <w:r>
        <w:t>（十二）会同有关部门拟订科技人才队伍建设措施，建立健全科技人才评价和激励机制，组织实施科技人才相关计划，推动高端科技创新人才队伍建设。</w:t>
      </w:r>
    </w:p>
    <w:p>
      <w:pPr>
        <w:pStyle w:val="25"/>
      </w:pPr>
      <w:r>
        <w:t>（十三）提出全区新型工业化发展战略和政策,协调解决新型工业化进程中的重大问题,推进产业结构战略性调整和优化升级，推进信息化和工业化融合，促进民营经济发展。</w:t>
      </w:r>
    </w:p>
    <w:p>
      <w:pPr>
        <w:pStyle w:val="25"/>
      </w:pPr>
      <w:r>
        <w:t>（十四）制订并组织实施全区工业行业规划、计划和产业政策,提出优化产业布局、结构的政策建议,推进现代产业体系建设,组织实施行业技术规范和标准,指导行业质量管理工作。</w:t>
      </w:r>
    </w:p>
    <w:p>
      <w:pPr>
        <w:pStyle w:val="25"/>
      </w:pPr>
      <w:r>
        <w:t xml:space="preserve">（十五）监测、分析全区工业运行态势,统计并发布相关信息,进行预测预警和信息引导,协调解决行业运行发展中的有关问题并提出政策建议,负责工业应急管理、产业安全有关工作。 </w:t>
      </w:r>
    </w:p>
    <w:p>
      <w:pPr>
        <w:pStyle w:val="25"/>
      </w:pPr>
      <w:r>
        <w:t>（十六）负责提出全区工业固定资产投资规模和方向（含利用外资和境外投资）、工业转型升级（技术改造）投资方向（含利用外资和境外投资）、积极申报争取国家和省、市财政性转型升级（技术改造）专项资金的意见。</w:t>
      </w:r>
    </w:p>
    <w:p>
      <w:pPr>
        <w:pStyle w:val="25"/>
      </w:pPr>
      <w:r>
        <w:t>（十七）负责对中小企业和民营经济促进工作进行指导和综合协调，会同有关部门拟订促进中小企业发展和民营经济发展的相关政策和措施并组织实施，协调解决有关重大问题。</w:t>
      </w:r>
    </w:p>
    <w:p>
      <w:pPr>
        <w:pStyle w:val="25"/>
      </w:pPr>
      <w:r>
        <w:t>（十八）贯彻国家政策和标准,拟订高技术产业中涉及生物医药、新材料、信息产业等规划并组织实施;指导行业技术创新和技术进步,以先进适用技术改造提升传统产业;推进实施有关国家和省、市、区科技重大专项,推进相关科研成果产业化,推动全区软件业、信息服务业和新兴产业发展。</w:t>
      </w:r>
    </w:p>
    <w:p>
      <w:pPr>
        <w:pStyle w:val="25"/>
      </w:pPr>
      <w:r>
        <w:t>（十九）拟订并组织实施全区工业能源节约和资源综合利用促进政策,参与拟订能源节约和资源综合利用促进规划,组织协调相关重大示范工程和新产品、新技术、新设备、新材料的推广应用。</w:t>
      </w:r>
    </w:p>
    <w:p>
      <w:pPr>
        <w:pStyle w:val="25"/>
      </w:pPr>
      <w:r>
        <w:t>（二十）组织开展工业、中小企业、民营企业的对外合作与交流。</w:t>
      </w:r>
    </w:p>
    <w:p>
      <w:pPr>
        <w:pStyle w:val="25"/>
      </w:pPr>
      <w:r>
        <w:t>（二十一）推进全区工业体制改革和管理创新,提高行业综合素质和核心竞争力,指导相关行业加强安全生产管理，负责民爆行业生产流通的监督管理和安全生产工作。</w:t>
      </w:r>
    </w:p>
    <w:p>
      <w:pPr>
        <w:pStyle w:val="25"/>
      </w:pPr>
      <w:r>
        <w:t>（二十二）研究军民融合发展重大政策，提出相关体制改革意见。</w:t>
      </w:r>
    </w:p>
    <w:p>
      <w:pPr>
        <w:pStyle w:val="25"/>
      </w:pPr>
      <w:r>
        <w:t>（二十三）研究提出全区军民融合发展相关重要问题的意见。深化军民融合战略合作，协调推进军民融合发展重大项目（专项工程）和重要事项。</w:t>
      </w:r>
    </w:p>
    <w:p>
      <w:pPr>
        <w:pStyle w:val="25"/>
      </w:pPr>
      <w:r>
        <w:t>（二十四）组织实施国民经济、装备动员，交通战备保障等工作。</w:t>
      </w:r>
    </w:p>
    <w:p>
      <w:pPr>
        <w:pStyle w:val="25"/>
      </w:pPr>
      <w:r>
        <w:t>（二十五）承担履行《禁止化学武器公约》的组织协调工作。</w:t>
      </w:r>
    </w:p>
    <w:p>
      <w:pPr>
        <w:pStyle w:val="25"/>
      </w:pPr>
      <w:r>
        <w:t>（二十六）负责流通领域盐业行业管理和食盐专营管理。</w:t>
      </w:r>
    </w:p>
    <w:p>
      <w:pPr>
        <w:pStyle w:val="25"/>
      </w:pPr>
      <w:r>
        <w:t>（二十七）承办区委、区政府和上级部门交办的其他事项。</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石家庄市井陉矿区科学技术和工业信息化局</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财政拨款</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6"/>
      </w:pPr>
      <w:r>
        <w:t>按照预算管理有关规定，目前部门预算的编制实行综合预算管理，即全部收入和支出都反映在预算中。石家庄市井陉矿区科学技术和工业信息化局机关及所属事业单位的收支包含在部门预算中。</w:t>
      </w:r>
    </w:p>
    <w:p>
      <w:pPr>
        <w:pStyle w:val="26"/>
      </w:pPr>
      <w:r>
        <w:t>1、收入说明</w:t>
      </w:r>
    </w:p>
    <w:p>
      <w:pPr>
        <w:pStyle w:val="26"/>
      </w:pPr>
      <w:r>
        <w:t>反映本部门当年全部收入。2026年预算收入515.07万元，其中：一般公共预算收入513.57万元，基金预算收入0.00万元，国有资本经营预算收入0.00万元，财政专户核拨收入0.00万元，单位资金收入0.00万元，上年结转结余1.50万元。</w:t>
      </w:r>
    </w:p>
    <w:p>
      <w:pPr>
        <w:pStyle w:val="26"/>
      </w:pPr>
      <w:r>
        <w:t>2、支出说明</w:t>
      </w:r>
    </w:p>
    <w:p>
      <w:pPr>
        <w:pStyle w:val="26"/>
      </w:pPr>
      <w:r>
        <w:t>收支预算总表支出栏、基本支出表、项目支出表按经济分类和支出功能分类科目编制，反映石家庄市井陉矿区科学技术和工业信息化局年度部门预算中支出预算的总体情况。2026年支出预算515.07万元，其中基本支出228.66万元，包括人员经费219.94万元和日常公用经费8.72万元；项目支出286.41万元，主要为电力局退休人员，遗留问题经费，春节慰问经费，及上级专款等。；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515.07万元，较2025年预算减少1706.92万元，其中：基本支出增加34.64万元，主要为我单位新增一名公务员及一名事业人员。项目支出减少1741.56万元，主要为上级专款项目减少。预计下年使用的单位资金结余增加0.00万元。</w:t>
      </w: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27"/>
      </w:pPr>
      <w:r>
        <w:t>2026年，我部门机关运行经费共计安排8.72万元，主要用于</w:t>
      </w:r>
      <w:bookmarkStart w:id="12" w:name="_Toc_3_3_0000000013"/>
      <w:r>
        <w:t>公务用车日常维修、公车油费、办公经费、邮电费、差旅费、交通移动补等日常运行支出。</w:t>
      </w:r>
    </w:p>
    <w:p>
      <w:pPr>
        <w:pStyle w:val="27"/>
      </w:pPr>
      <w:r>
        <w:rPr>
          <w:rFonts w:ascii="黑体" w:eastAsia="黑体" w:cs="黑体" w:hAnsi="黑体"/>
          <w:color w:val="000000"/>
          <w:sz w:val="32"/>
        </w:rPr>
        <w:t>四、财政拨款“三公”经费预算情况及增减变化原因</w:t>
      </w:r>
      <w:bookmarkEnd w:id="12"/>
    </w:p>
    <w:p>
      <w:pPr>
        <w:pStyle w:val="28"/>
      </w:pPr>
      <w:r>
        <w:t>2026年，我部门财政拨款“三公”经费预算安排2.00万元，其中因公出国（境）费0万元；公务用车购置及运维费2.00万元（其中：公务用车购置费为0万元，公务用车运维费2.00万元)；公务接待费0万元。与2025年相比持平，无增减变化。</w:t>
      </w:r>
    </w:p>
    <w:p>
      <w:pPr>
        <w:spacing w:before="10" w:after="10" w:line="360" w:lineRule="auto"/>
        <w:ind w:firstLine="640"/>
        <w:jc w:val="left"/>
        <w:outlineLvl w:val="2"/>
      </w:pPr>
      <w:bookmarkStart w:id="13" w:name="_Toc_3_3_0000000014"/>
      <w:r>
        <w:rPr>
          <w:rFonts w:ascii="黑体" w:eastAsia="黑体" w:cs="黑体" w:hAnsi="黑体"/>
          <w:color w:val="000000"/>
          <w:sz w:val="32"/>
        </w:rPr>
        <w:t>五、部门整体绩效目标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 xml:space="preserve">总体绩效目标 </w:t>
      </w:r>
    </w:p>
    <w:p>
      <w:pPr>
        <w:pStyle w:val="29"/>
      </w:pPr>
      <w:r>
        <w:t>总体目标：2026年我局要按照习近平总书记对学习贯彻党的二十大精神，落实党的二十大报告的新思路和新举措，我们要牢固树立创新发展理念，加快研究提出发挥科技创新绿色转型的支撑作用，大力推进创发展战略的实施，还要持续推进深化改革开放，营造良好发展环境。全面深化改革，使市场在资源配置中起决定性作用，更好发挥政府作用，破解体制机构和政策性障碍，推动资金、技术、人才等资源要素向实体经济领域聚集。完善政策措施，着力减轻企业负担，强化财税金融支持和技术型人才培育，为我区工业和科技创 新事业发展不懈奋斗！</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 xml:space="preserve">分项绩效目标 </w:t>
      </w:r>
    </w:p>
    <w:p>
      <w:pPr>
        <w:pStyle w:val="30"/>
      </w:pPr>
      <w:r>
        <w:t>监测工业经济运行，实现工业经济平稳增长;提升工业和信息化综合事务管理水平;提升行业管理水平，促进行业健康发展。</w:t>
      </w:r>
    </w:p>
    <w:p>
      <w:pPr>
        <w:pStyle w:val="30"/>
      </w:pPr>
      <w:r>
        <w:t>推动中小微企业和民营经济持续、健康发展。"</w:t>
      </w:r>
    </w:p>
    <w:p>
      <w:pPr>
        <w:pStyle w:val="30"/>
      </w:pPr>
      <w:r>
        <w:t>对应急措施进行督导，确保大气质量好转。</w:t>
      </w:r>
    </w:p>
    <w:p>
      <w:pPr>
        <w:pStyle w:val="30"/>
      </w:pPr>
      <w:r>
        <w:t>深入开展对标工作，提高企业创新能力和竞争力。</w:t>
      </w:r>
    </w:p>
    <w:p>
      <w:pPr>
        <w:pStyle w:val="30"/>
      </w:pPr>
      <w:r>
        <w:t>加快工业转型升级步伐，提升工业发展的质量和效益。</w:t>
      </w:r>
    </w:p>
    <w:p>
      <w:pPr>
        <w:pStyle w:val="30"/>
      </w:pPr>
      <w:r>
        <w:t>"推进我区信息化建设健康发展"</w:t>
      </w:r>
    </w:p>
    <w:p>
      <w:pPr>
        <w:pStyle w:val="30"/>
      </w:pPr>
      <w:r>
        <w:t>获得一批重要原始创新成果，培养一批高层次科技人才和创新团队，为我区产业转型升级、现代农业建设、和谐宜居环境创建和民生 。改善提供创新支撑；提升科技开放与合作水平，提高科技成果转化和产业转化能力。</w:t>
      </w:r>
    </w:p>
    <w:p>
      <w:pPr>
        <w:pStyle w:val="30"/>
      </w:pPr>
      <w:r>
        <w:t>创新体系进一步完善，政策环境进一步优化，人才团队进一步壮大，创新平台对产业技术创新的支撑和服务能力进一步增强，园区和基地的培育、聚集和示范作用进一步提升。</w:t>
      </w:r>
    </w:p>
    <w:p>
      <w:pPr>
        <w:pStyle w:val="30"/>
      </w:pPr>
      <w:r>
        <w:t>加强信访工作调度，避免企业出现群体上访、越级上访等问题;提升企业科学技术和工业信息化综合事务管理水平。</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r>
        <w:t xml:space="preserve"> 实施工业和信息化运行监测管理。及时进行工业经济运行监测分析，按市（区）工作要求完成。监测工业经济运行，实现工业经济平稳增长;提升工业和信息化综合事务管理水平;提升行业管理水平，促进行业健康发展。</w:t>
      </w:r>
    </w:p>
    <w:p>
      <w:pPr>
        <w:pStyle w:val="31"/>
      </w:pPr>
      <w:r>
        <w:t>促进中小微企业、民营经济发展（经济运行、融资）。加强对中小微企业运行</w:t>
      </w:r>
      <w:bookmarkStart w:id="14" w:name="_GoBack"/>
      <w:bookmarkEnd w:id="14"/>
      <w:r>
        <w:t>监测和服务，按市、区要求完成。加强对中小微企业和民营经济的宏观指导、综合协调，优化发展环境，强化服务，提高民营经济和中小微企业发展质量和水平。建立健全区民营经济统计和监测分析体系，加强规划引导，为企业办实事办好事，促进中小企业、民营经济健康发展。  在全区机械制造、服装等行业开展对标活动，引导企业从“对标、达标”向“超标、制标”迈进，指导企业在研发、制造、经营等环节与同行业先进水平对标争创省级和市级对标示范企业，提高企业的创新力和核心竞争力。</w:t>
      </w:r>
    </w:p>
    <w:p>
      <w:pPr>
        <w:pStyle w:val="31"/>
      </w:pPr>
      <w:r>
        <w:t>大气污染防治相关工作。负责《石家庄市矿区重污染天气工业企业应急预案》的制定、修改、完善，及预警启动后督导重点企业和乡（镇）重污染天气停限产落实情况，确保大气质量好转。负责《矿区重污染天气工业企业应急预案》的制定、修改、完善，及预案启动后对重点排放企业和乡（镇）落实情况的督导。</w:t>
      </w:r>
    </w:p>
    <w:p>
      <w:pPr>
        <w:pStyle w:val="31"/>
      </w:pPr>
      <w:r>
        <w:t>推动新型工业化发展。组织全区工业技术改造工作，推进企业技术创新体系建设。组织协调推进企业兼并重组、淘汰落后产能工作，组织实施重大专项，推进产业结构战略性调整和优化升级，加快现代产业体系建设。</w:t>
      </w:r>
    </w:p>
    <w:p>
      <w:pPr>
        <w:pStyle w:val="31"/>
      </w:pPr>
      <w:r>
        <w:t>"推进全区信息化建设。推进工业化和信息化融合，指导、协调电子政务发展，促进三网融合、信息消费、物联网发展，协调通信企业、加快推进“宽带中国”示范城市建设及通信基础设施建设。</w:t>
      </w:r>
    </w:p>
    <w:p>
      <w:pPr>
        <w:pStyle w:val="31"/>
      </w:pPr>
      <w:r>
        <w:t>科技创新项目支撑。健全技术创新市场导向机制，发挥政府导向投入方式，组织实施重大科技项目、重点研发和技术创新引导项目；以促进产业转型升级、治理生态环境、改善民生等重大科技需求为重点，在高新技术、现代农业发展、生态环境治理与科技惠民等领域，实施关键共性技术研究；围绕京津冀科技协同创新实施科技合作项目。</w:t>
      </w:r>
    </w:p>
    <w:p>
      <w:pPr>
        <w:pStyle w:val="31"/>
      </w:pPr>
      <w:r>
        <w:t>科技创新环境建设。发挥政府职能作用，建设科技创新平台、创业平台，技术创新服务体系，实施科学技术奖励，培养科技人才，开展软科学研究，加强科学技术普及，打造技术创新良好环境。</w:t>
      </w:r>
    </w:p>
    <w:p>
      <w:pPr>
        <w:pStyle w:val="31"/>
        <w:sectPr>
          <w:pgSz w:w="16840" w:h="11900" w:orient="landscape"/>
          <w:pgMar w:top="1361" w:right="1020" w:bottom="1361" w:left="1020" w:header="720" w:footer="720" w:gutter="0"/>
          <w:docGrid w:linePitch="326" w:charSpace="0"/>
        </w:sectPr>
      </w:pPr>
      <w:r>
        <w:t>科学技术和工业信息化综合政务管理。加强信访工作调度，避免企业出现群体上访、越级上访等问题;提升企业科学技术和工业信息化综合事务管理水平。</w:t>
      </w:r>
    </w:p>
    <w:p>
      <w:pPr>
        <w:spacing w:before="10" w:after="10" w:line="360" w:lineRule="auto"/>
        <w:ind w:firstLine="640"/>
        <w:outlineLvl w:val="2"/>
        <w:rPr>
          <w:rFonts w:ascii="黑体" w:eastAsia="黑体" w:cs="黑体" w:hAnsi="黑体"/>
          <w:color w:val="000000"/>
          <w:sz w:val="32"/>
        </w:rPr>
      </w:pPr>
      <w:bookmarkStart w:id="15" w:name="_Toc_3_3_0000000015"/>
      <w:r>
        <w:rPr>
          <w:rFonts w:ascii="黑体" w:eastAsia="黑体" w:cs="黑体" w:hAnsi="黑体"/>
          <w:color w:val="000000"/>
          <w:sz w:val="32"/>
        </w:rPr>
        <w:t>六、部门主管专项资金预算安排情况及绩效目标</w:t>
      </w:r>
      <w:bookmarkEnd w:id="15"/>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r>
        <w:rPr>
          <w:rFonts w:ascii="黑体" w:eastAsia="黑体" w:cs="黑体" w:hAnsi="黑体"/>
          <w:color w:val="000000"/>
          <w:sz w:val="32"/>
        </w:rPr>
        <w:t>无</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1、春节慰问经费绩效目标表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13010726P00025010157A</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春节慰问经费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23.00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23.00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春节慰问我区重点企业经费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23.00</w:t>
            </w:r>
          </w:p>
        </w:tc>
      </w:tr>
      <w:tr>
        <w:trPr>
          <w:trHeight w:val="369"/>
        </w:trPr>
        <w:tc>
          <w:tcPr>
            <w:tcW w:w="1276" w:type="dxa"/>
            <w:vAlign w:val="center"/>
          </w:tcPr>
          <w:p>
            <w:pPr>
              <w:pStyle w:val="18"/>
            </w:pPr>
            <w:r>
              <w:t>绩效目标</w:t>
            </w:r>
          </w:p>
        </w:tc>
        <w:tc>
          <w:tcPr>
            <w:tcW w:w="14033" w:type="dxa"/>
            <w:gridSpan w:val="6"/>
            <w:vAlign w:val="center"/>
          </w:tcPr>
          <w:p>
            <w:pPr>
              <w:pStyle w:val="20"/>
            </w:pPr>
            <w:r>
              <w:t>1.通过开展慰问活动，促进政企同心。</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慰问家数</w:t>
            </w:r>
          </w:p>
        </w:tc>
        <w:tc>
          <w:tcPr>
            <w:tcW w:w="5386" w:type="dxa"/>
            <w:tcBorders>
              <w:left w:val="single" w:sz="6" w:space="0" w:color="000000"/>
              <w:right w:val="single" w:sz="6" w:space="0" w:color="000000"/>
            </w:tcBorders>
            <w:vAlign w:val="center"/>
          </w:tcPr>
          <w:p>
            <w:pPr>
              <w:pStyle w:val="20"/>
            </w:pPr>
            <w:r>
              <w:t>春节开展慰问企业家数</w:t>
            </w:r>
          </w:p>
        </w:tc>
        <w:tc>
          <w:tcPr>
            <w:tcW w:w="2268" w:type="dxa"/>
            <w:tcBorders>
              <w:left w:val="single" w:sz="6" w:space="0" w:color="000000"/>
              <w:right w:val="single" w:sz="6" w:space="0" w:color="000000"/>
            </w:tcBorders>
            <w:vAlign w:val="center"/>
          </w:tcPr>
          <w:p>
            <w:pPr>
              <w:pStyle w:val="20"/>
            </w:pPr>
            <w:r>
              <w:t>≥4家</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慰问完成率</w:t>
            </w:r>
          </w:p>
        </w:tc>
        <w:tc>
          <w:tcPr>
            <w:tcW w:w="5386" w:type="dxa"/>
            <w:tcBorders>
              <w:left w:val="single" w:sz="6" w:space="0" w:color="000000"/>
              <w:right w:val="single" w:sz="6" w:space="0" w:color="000000"/>
            </w:tcBorders>
            <w:vAlign w:val="center"/>
          </w:tcPr>
          <w:p>
            <w:pPr>
              <w:pStyle w:val="20"/>
            </w:pPr>
            <w:r>
              <w:t>慰问物资全部发放率</w:t>
            </w:r>
          </w:p>
        </w:tc>
        <w:tc>
          <w:tcPr>
            <w:tcW w:w="2268" w:type="dxa"/>
            <w:tcBorders>
              <w:left w:val="single" w:sz="6" w:space="0" w:color="000000"/>
              <w:right w:val="single" w:sz="6" w:space="0" w:color="000000"/>
            </w:tcBorders>
            <w:vAlign w:val="center"/>
          </w:tcPr>
          <w:p>
            <w:pPr>
              <w:pStyle w:val="20"/>
            </w:pPr>
            <w:r>
              <w:t>≥99%</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慰问时间</w:t>
            </w:r>
          </w:p>
        </w:tc>
        <w:tc>
          <w:tcPr>
            <w:tcW w:w="5386" w:type="dxa"/>
            <w:tcBorders>
              <w:left w:val="single" w:sz="6" w:space="0" w:color="000000"/>
              <w:right w:val="single" w:sz="6" w:space="0" w:color="000000"/>
            </w:tcBorders>
            <w:vAlign w:val="center"/>
          </w:tcPr>
          <w:p>
            <w:pPr>
              <w:pStyle w:val="20"/>
            </w:pPr>
            <w:r>
              <w:t>春节慰问时间</w:t>
            </w:r>
          </w:p>
        </w:tc>
        <w:tc>
          <w:tcPr>
            <w:tcW w:w="2268" w:type="dxa"/>
            <w:tcBorders>
              <w:left w:val="single" w:sz="6" w:space="0" w:color="000000"/>
              <w:right w:val="single" w:sz="6" w:space="0" w:color="000000"/>
            </w:tcBorders>
            <w:vAlign w:val="center"/>
          </w:tcPr>
          <w:p>
            <w:pPr>
              <w:pStyle w:val="20"/>
            </w:pPr>
            <w:r>
              <w:t>春节前</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慰问成本</w:t>
            </w:r>
          </w:p>
        </w:tc>
        <w:tc>
          <w:tcPr>
            <w:tcW w:w="5386" w:type="dxa"/>
            <w:tcBorders>
              <w:left w:val="single" w:sz="6" w:space="0" w:color="000000"/>
              <w:right w:val="single" w:sz="6" w:space="0" w:color="000000"/>
            </w:tcBorders>
            <w:vAlign w:val="center"/>
          </w:tcPr>
          <w:p>
            <w:pPr>
              <w:pStyle w:val="20"/>
            </w:pPr>
            <w:r>
              <w:t>慰问总预算</w:t>
            </w:r>
          </w:p>
        </w:tc>
        <w:tc>
          <w:tcPr>
            <w:tcW w:w="2268" w:type="dxa"/>
            <w:tcBorders>
              <w:left w:val="single" w:sz="6" w:space="0" w:color="000000"/>
              <w:right w:val="single" w:sz="6" w:space="0" w:color="000000"/>
            </w:tcBorders>
            <w:vAlign w:val="center"/>
          </w:tcPr>
          <w:p>
            <w:pPr>
              <w:pStyle w:val="20"/>
            </w:pPr>
            <w:r>
              <w:t>≤23万元</w:t>
            </w:r>
          </w:p>
        </w:tc>
        <w:tc>
          <w:tcPr>
            <w:tcW w:w="1276" w:type="dxa"/>
            <w:vAlign w:val="center"/>
          </w:tcPr>
          <w:p>
            <w:pPr>
              <w:pStyle w:val="20"/>
            </w:pPr>
            <w:r>
              <w:t>2026年年初预算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促进政企同心率</w:t>
            </w:r>
          </w:p>
        </w:tc>
        <w:tc>
          <w:tcPr>
            <w:tcW w:w="5386" w:type="dxa"/>
            <w:tcBorders>
              <w:left w:val="single" w:sz="6" w:space="0" w:color="000000"/>
              <w:right w:val="single" w:sz="6" w:space="0" w:color="000000"/>
            </w:tcBorders>
            <w:vAlign w:val="center"/>
          </w:tcPr>
          <w:p>
            <w:pPr>
              <w:pStyle w:val="20"/>
            </w:pPr>
            <w:r>
              <w:t>促进政企同心率</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2026年本部门工作计划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企业满意度</w:t>
            </w:r>
          </w:p>
        </w:tc>
        <w:tc>
          <w:tcPr>
            <w:tcW w:w="5386" w:type="dxa"/>
            <w:tcBorders>
              <w:left w:val="single" w:sz="6" w:space="0" w:color="000000"/>
              <w:right w:val="single" w:sz="6" w:space="0" w:color="000000"/>
            </w:tcBorders>
            <w:vAlign w:val="center"/>
          </w:tcPr>
          <w:p>
            <w:pPr>
              <w:pStyle w:val="20"/>
            </w:pPr>
            <w:r>
              <w:t>慰问对象满意度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调查问卷</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2、电力局退休人员经费绩效目标表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13010726P00021010379Y</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电力局退休人员经费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167.90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167.90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电力局退休人员经费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167.90</w:t>
            </w:r>
          </w:p>
        </w:tc>
      </w:tr>
      <w:tr>
        <w:trPr>
          <w:trHeight w:val="369"/>
        </w:trPr>
        <w:tc>
          <w:tcPr>
            <w:tcW w:w="1276" w:type="dxa"/>
            <w:vAlign w:val="center"/>
          </w:tcPr>
          <w:p>
            <w:pPr>
              <w:pStyle w:val="18"/>
            </w:pPr>
            <w:r>
              <w:t>绩效目标</w:t>
            </w:r>
          </w:p>
        </w:tc>
        <w:tc>
          <w:tcPr>
            <w:tcW w:w="14033" w:type="dxa"/>
            <w:gridSpan w:val="6"/>
            <w:vAlign w:val="center"/>
          </w:tcPr>
          <w:p>
            <w:pPr>
              <w:pStyle w:val="20"/>
            </w:pPr>
            <w:r>
              <w:t>1.资金下达后，及时拨付到相关企业</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退休职工企业数量</w:t>
            </w:r>
          </w:p>
        </w:tc>
        <w:tc>
          <w:tcPr>
            <w:tcW w:w="5386" w:type="dxa"/>
            <w:tcBorders>
              <w:left w:val="single" w:sz="6" w:space="0" w:color="000000"/>
              <w:right w:val="single" w:sz="6" w:space="0" w:color="000000"/>
            </w:tcBorders>
            <w:vAlign w:val="center"/>
          </w:tcPr>
          <w:p>
            <w:pPr>
              <w:pStyle w:val="20"/>
            </w:pPr>
            <w:r>
              <w:t>领取生活补贴退休企业数量</w:t>
            </w:r>
          </w:p>
        </w:tc>
        <w:tc>
          <w:tcPr>
            <w:tcW w:w="2268" w:type="dxa"/>
            <w:tcBorders>
              <w:left w:val="single" w:sz="6" w:space="0" w:color="000000"/>
              <w:right w:val="single" w:sz="6" w:space="0" w:color="000000"/>
            </w:tcBorders>
            <w:vAlign w:val="center"/>
          </w:tcPr>
          <w:p>
            <w:pPr>
              <w:pStyle w:val="20"/>
            </w:pPr>
            <w:r>
              <w:t>1家</w:t>
            </w:r>
          </w:p>
        </w:tc>
        <w:tc>
          <w:tcPr>
            <w:tcW w:w="1276" w:type="dxa"/>
            <w:vAlign w:val="center"/>
          </w:tcPr>
          <w:p>
            <w:pPr>
              <w:pStyle w:val="20"/>
            </w:pPr>
            <w:r>
              <w:t>政府批示</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资金到位率</w:t>
            </w:r>
          </w:p>
        </w:tc>
        <w:tc>
          <w:tcPr>
            <w:tcW w:w="5386" w:type="dxa"/>
            <w:tcBorders>
              <w:left w:val="single" w:sz="6" w:space="0" w:color="000000"/>
              <w:right w:val="single" w:sz="6" w:space="0" w:color="000000"/>
            </w:tcBorders>
            <w:vAlign w:val="center"/>
          </w:tcPr>
          <w:p>
            <w:pPr>
              <w:pStyle w:val="20"/>
            </w:pPr>
            <w:r>
              <w:t>资金到位率</w:t>
            </w:r>
          </w:p>
        </w:tc>
        <w:tc>
          <w:tcPr>
            <w:tcW w:w="2268" w:type="dxa"/>
            <w:tcBorders>
              <w:left w:val="single" w:sz="6" w:space="0" w:color="000000"/>
              <w:right w:val="single" w:sz="6" w:space="0" w:color="000000"/>
            </w:tcBorders>
            <w:vAlign w:val="center"/>
          </w:tcPr>
          <w:p>
            <w:pPr>
              <w:pStyle w:val="20"/>
            </w:pPr>
            <w:r>
              <w:t>≥98%</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拨付时间</w:t>
            </w:r>
          </w:p>
        </w:tc>
        <w:tc>
          <w:tcPr>
            <w:tcW w:w="5386" w:type="dxa"/>
            <w:tcBorders>
              <w:left w:val="single" w:sz="6" w:space="0" w:color="000000"/>
              <w:right w:val="single" w:sz="6" w:space="0" w:color="000000"/>
            </w:tcBorders>
            <w:vAlign w:val="center"/>
          </w:tcPr>
          <w:p>
            <w:pPr>
              <w:pStyle w:val="20"/>
            </w:pPr>
            <w:r>
              <w:t>生活补贴发放时间</w:t>
            </w:r>
          </w:p>
        </w:tc>
        <w:tc>
          <w:tcPr>
            <w:tcW w:w="2268" w:type="dxa"/>
            <w:tcBorders>
              <w:left w:val="single" w:sz="6" w:space="0" w:color="000000"/>
              <w:right w:val="single" w:sz="6" w:space="0" w:color="000000"/>
            </w:tcBorders>
            <w:vAlign w:val="center"/>
          </w:tcPr>
          <w:p>
            <w:pPr>
              <w:pStyle w:val="20"/>
            </w:pPr>
            <w:r>
              <w:t>每月月底前</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项目成本</w:t>
            </w:r>
          </w:p>
        </w:tc>
        <w:tc>
          <w:tcPr>
            <w:tcW w:w="5386" w:type="dxa"/>
            <w:tcBorders>
              <w:left w:val="single" w:sz="6" w:space="0" w:color="000000"/>
              <w:right w:val="single" w:sz="6" w:space="0" w:color="000000"/>
            </w:tcBorders>
            <w:vAlign w:val="center"/>
          </w:tcPr>
          <w:p>
            <w:pPr>
              <w:pStyle w:val="20"/>
            </w:pPr>
            <w:r>
              <w:t>项目总预算</w:t>
            </w:r>
          </w:p>
        </w:tc>
        <w:tc>
          <w:tcPr>
            <w:tcW w:w="2268" w:type="dxa"/>
            <w:tcBorders>
              <w:left w:val="single" w:sz="6" w:space="0" w:color="000000"/>
              <w:right w:val="single" w:sz="6" w:space="0" w:color="000000"/>
            </w:tcBorders>
            <w:vAlign w:val="center"/>
          </w:tcPr>
          <w:p>
            <w:pPr>
              <w:pStyle w:val="20"/>
            </w:pPr>
            <w:r>
              <w:t>≤167.9万元</w:t>
            </w:r>
          </w:p>
        </w:tc>
        <w:tc>
          <w:tcPr>
            <w:tcW w:w="1276" w:type="dxa"/>
            <w:vAlign w:val="center"/>
          </w:tcPr>
          <w:p>
            <w:pPr>
              <w:pStyle w:val="20"/>
            </w:pPr>
            <w:r>
              <w:t>2026年年初预算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退休人员生活待遇提升</w:t>
            </w:r>
          </w:p>
        </w:tc>
        <w:tc>
          <w:tcPr>
            <w:tcW w:w="5386" w:type="dxa"/>
            <w:tcBorders>
              <w:left w:val="single" w:sz="6" w:space="0" w:color="000000"/>
              <w:right w:val="single" w:sz="6" w:space="0" w:color="000000"/>
            </w:tcBorders>
            <w:vAlign w:val="center"/>
          </w:tcPr>
          <w:p>
            <w:pPr>
              <w:pStyle w:val="20"/>
            </w:pPr>
            <w:r>
              <w:t>电力局退休人员生活待遇提升</w:t>
            </w:r>
          </w:p>
        </w:tc>
        <w:tc>
          <w:tcPr>
            <w:tcW w:w="2268" w:type="dxa"/>
            <w:tcBorders>
              <w:left w:val="single" w:sz="6" w:space="0" w:color="000000"/>
              <w:right w:val="single" w:sz="6" w:space="0" w:color="000000"/>
            </w:tcBorders>
            <w:vAlign w:val="center"/>
          </w:tcPr>
          <w:p>
            <w:pPr>
              <w:pStyle w:val="20"/>
            </w:pPr>
            <w:r>
              <w:t>进一步提升</w:t>
            </w:r>
          </w:p>
        </w:tc>
        <w:tc>
          <w:tcPr>
            <w:tcW w:w="1276" w:type="dxa"/>
            <w:vAlign w:val="center"/>
          </w:tcPr>
          <w:p>
            <w:pPr>
              <w:pStyle w:val="20"/>
            </w:pPr>
            <w:r>
              <w:t>2026年本部门工作计划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满意度</w:t>
            </w:r>
          </w:p>
        </w:tc>
        <w:tc>
          <w:tcPr>
            <w:tcW w:w="5386" w:type="dxa"/>
            <w:tcBorders>
              <w:left w:val="single" w:sz="6" w:space="0" w:color="000000"/>
              <w:right w:val="single" w:sz="6" w:space="0" w:color="000000"/>
            </w:tcBorders>
            <w:vAlign w:val="center"/>
          </w:tcPr>
          <w:p>
            <w:pPr>
              <w:pStyle w:val="20"/>
            </w:pPr>
            <w:r>
              <w:t>电力局退休人员满意度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3、个人生活待遇经费绩效目标表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13010726P00021010377P</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个人生活待遇经费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1.10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1.10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王丽芬个人生活待遇经费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1.10</w:t>
            </w:r>
          </w:p>
        </w:tc>
      </w:tr>
      <w:tr>
        <w:trPr>
          <w:trHeight w:val="369"/>
        </w:trPr>
        <w:tc>
          <w:tcPr>
            <w:tcW w:w="1276" w:type="dxa"/>
            <w:vAlign w:val="center"/>
          </w:tcPr>
          <w:p>
            <w:pPr>
              <w:pStyle w:val="18"/>
            </w:pPr>
            <w:r>
              <w:t>绩效目标</w:t>
            </w:r>
          </w:p>
        </w:tc>
        <w:tc>
          <w:tcPr>
            <w:tcW w:w="14033" w:type="dxa"/>
            <w:gridSpan w:val="6"/>
            <w:vAlign w:val="center"/>
          </w:tcPr>
          <w:p>
            <w:pPr>
              <w:pStyle w:val="20"/>
            </w:pPr>
            <w:r>
              <w:t>1.通过发放个人生活待遇金，提高退休人员生活水平。</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领取生活待遇金人数</w:t>
            </w:r>
          </w:p>
        </w:tc>
        <w:tc>
          <w:tcPr>
            <w:tcW w:w="5386" w:type="dxa"/>
            <w:tcBorders>
              <w:left w:val="single" w:sz="6" w:space="0" w:color="000000"/>
              <w:right w:val="single" w:sz="6" w:space="0" w:color="000000"/>
            </w:tcBorders>
            <w:vAlign w:val="center"/>
          </w:tcPr>
          <w:p>
            <w:pPr>
              <w:pStyle w:val="20"/>
            </w:pPr>
            <w:r>
              <w:t>申领生活待遇金人数</w:t>
            </w:r>
          </w:p>
        </w:tc>
        <w:tc>
          <w:tcPr>
            <w:tcW w:w="2268" w:type="dxa"/>
            <w:tcBorders>
              <w:left w:val="single" w:sz="6" w:space="0" w:color="000000"/>
              <w:right w:val="single" w:sz="6" w:space="0" w:color="000000"/>
            </w:tcBorders>
            <w:vAlign w:val="center"/>
          </w:tcPr>
          <w:p>
            <w:pPr>
              <w:pStyle w:val="20"/>
            </w:pPr>
            <w:r>
              <w:t>1人</w:t>
            </w:r>
          </w:p>
        </w:tc>
        <w:tc>
          <w:tcPr>
            <w:tcW w:w="1276" w:type="dxa"/>
            <w:vAlign w:val="center"/>
          </w:tcPr>
          <w:p>
            <w:pPr>
              <w:pStyle w:val="20"/>
            </w:pPr>
            <w:r>
              <w:t>政府批示</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资金到位率</w:t>
            </w:r>
          </w:p>
        </w:tc>
        <w:tc>
          <w:tcPr>
            <w:tcW w:w="5386" w:type="dxa"/>
            <w:tcBorders>
              <w:left w:val="single" w:sz="6" w:space="0" w:color="000000"/>
              <w:right w:val="single" w:sz="6" w:space="0" w:color="000000"/>
            </w:tcBorders>
            <w:vAlign w:val="center"/>
          </w:tcPr>
          <w:p>
            <w:pPr>
              <w:pStyle w:val="20"/>
            </w:pPr>
            <w:r>
              <w:t>资金到位率</w:t>
            </w:r>
          </w:p>
        </w:tc>
        <w:tc>
          <w:tcPr>
            <w:tcW w:w="2268" w:type="dxa"/>
            <w:tcBorders>
              <w:left w:val="single" w:sz="6" w:space="0" w:color="000000"/>
              <w:right w:val="single" w:sz="6" w:space="0" w:color="000000"/>
            </w:tcBorders>
            <w:vAlign w:val="center"/>
          </w:tcPr>
          <w:p>
            <w:pPr>
              <w:pStyle w:val="20"/>
            </w:pPr>
            <w:r>
              <w:t>≥99%</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拨付时间</w:t>
            </w:r>
          </w:p>
        </w:tc>
        <w:tc>
          <w:tcPr>
            <w:tcW w:w="5386" w:type="dxa"/>
            <w:tcBorders>
              <w:left w:val="single" w:sz="6" w:space="0" w:color="000000"/>
              <w:right w:val="single" w:sz="6" w:space="0" w:color="000000"/>
            </w:tcBorders>
            <w:vAlign w:val="center"/>
          </w:tcPr>
          <w:p>
            <w:pPr>
              <w:pStyle w:val="20"/>
            </w:pPr>
            <w:r>
              <w:t>生活待遇金拨付时间</w:t>
            </w:r>
          </w:p>
        </w:tc>
        <w:tc>
          <w:tcPr>
            <w:tcW w:w="2268" w:type="dxa"/>
            <w:tcBorders>
              <w:left w:val="single" w:sz="6" w:space="0" w:color="000000"/>
              <w:right w:val="single" w:sz="6" w:space="0" w:color="000000"/>
            </w:tcBorders>
            <w:vAlign w:val="center"/>
          </w:tcPr>
          <w:p>
            <w:pPr>
              <w:pStyle w:val="20"/>
            </w:pPr>
            <w:r>
              <w:t>每月月底前</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救助标准</w:t>
            </w:r>
          </w:p>
        </w:tc>
        <w:tc>
          <w:tcPr>
            <w:tcW w:w="5386" w:type="dxa"/>
            <w:tcBorders>
              <w:left w:val="single" w:sz="6" w:space="0" w:color="000000"/>
              <w:right w:val="single" w:sz="6" w:space="0" w:color="000000"/>
            </w:tcBorders>
            <w:vAlign w:val="center"/>
          </w:tcPr>
          <w:p>
            <w:pPr>
              <w:pStyle w:val="20"/>
            </w:pPr>
            <w:r>
              <w:t>救助标准</w:t>
            </w:r>
          </w:p>
        </w:tc>
        <w:tc>
          <w:tcPr>
            <w:tcW w:w="2268" w:type="dxa"/>
            <w:tcBorders>
              <w:left w:val="single" w:sz="6" w:space="0" w:color="000000"/>
              <w:right w:val="single" w:sz="6" w:space="0" w:color="000000"/>
            </w:tcBorders>
            <w:vAlign w:val="center"/>
          </w:tcPr>
          <w:p>
            <w:pPr>
              <w:pStyle w:val="20"/>
            </w:pPr>
            <w:r>
              <w:t>2025年现行最低生活保障标准每月860元</w:t>
            </w:r>
          </w:p>
        </w:tc>
        <w:tc>
          <w:tcPr>
            <w:tcW w:w="1276" w:type="dxa"/>
            <w:vAlign w:val="center"/>
          </w:tcPr>
          <w:p>
            <w:pPr>
              <w:pStyle w:val="20"/>
            </w:pPr>
            <w:r>
              <w:t>政府常务会议纪要【2024】7号</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生活水平提高</w:t>
            </w:r>
          </w:p>
        </w:tc>
        <w:tc>
          <w:tcPr>
            <w:tcW w:w="5386" w:type="dxa"/>
            <w:tcBorders>
              <w:left w:val="single" w:sz="6" w:space="0" w:color="000000"/>
              <w:right w:val="single" w:sz="6" w:space="0" w:color="000000"/>
            </w:tcBorders>
            <w:vAlign w:val="center"/>
          </w:tcPr>
          <w:p>
            <w:pPr>
              <w:pStyle w:val="20"/>
            </w:pPr>
            <w:r>
              <w:t>退休人员生活水平提高</w:t>
            </w:r>
          </w:p>
        </w:tc>
        <w:tc>
          <w:tcPr>
            <w:tcW w:w="2268" w:type="dxa"/>
            <w:tcBorders>
              <w:left w:val="single" w:sz="6" w:space="0" w:color="000000"/>
              <w:right w:val="single" w:sz="6" w:space="0" w:color="000000"/>
            </w:tcBorders>
            <w:vAlign w:val="center"/>
          </w:tcPr>
          <w:p>
            <w:pPr>
              <w:pStyle w:val="20"/>
            </w:pPr>
            <w:r>
              <w:t>进一步提高</w:t>
            </w:r>
          </w:p>
        </w:tc>
        <w:tc>
          <w:tcPr>
            <w:tcW w:w="1276" w:type="dxa"/>
            <w:vAlign w:val="center"/>
          </w:tcPr>
          <w:p>
            <w:pPr>
              <w:pStyle w:val="20"/>
            </w:pPr>
            <w:r>
              <w:t>政府批示</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满意度</w:t>
            </w:r>
          </w:p>
        </w:tc>
        <w:tc>
          <w:tcPr>
            <w:tcW w:w="5386" w:type="dxa"/>
            <w:tcBorders>
              <w:left w:val="single" w:sz="6" w:space="0" w:color="000000"/>
              <w:right w:val="single" w:sz="6" w:space="0" w:color="000000"/>
            </w:tcBorders>
            <w:vAlign w:val="center"/>
          </w:tcPr>
          <w:p>
            <w:pPr>
              <w:pStyle w:val="20"/>
            </w:pPr>
            <w:r>
              <w:t>退休人员满意度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4、关于提前下达2026年省级支持市县科技创新和科学普及专项资金预算的通知绩效目标表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13010726P000081100104</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关于提前下达2026年省级支持市县科技创新和科学普及专项资金预算的通知</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16.51</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16.51</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研发投入后补助经费及科技特派团工作经费补助。</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16.51</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vAlign w:val="center"/>
          </w:tcPr>
          <w:p>
            <w:pPr>
              <w:pStyle w:val="20"/>
            </w:pPr>
            <w:r>
              <w:t>1.通过发放奖励资金，鼓励企业加大研发投入，帮助企业做大做强。</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企业数量</w:t>
            </w:r>
          </w:p>
        </w:tc>
        <w:tc>
          <w:tcPr>
            <w:tcW w:w="5386" w:type="dxa"/>
            <w:tcBorders>
              <w:left w:val="single" w:sz="6" w:space="0" w:color="000000"/>
              <w:right w:val="single" w:sz="6" w:space="0" w:color="000000"/>
            </w:tcBorders>
            <w:vAlign w:val="center"/>
          </w:tcPr>
          <w:p>
            <w:pPr>
              <w:pStyle w:val="20"/>
            </w:pPr>
            <w:r>
              <w:t>获得奖补资金企业数量</w:t>
            </w:r>
          </w:p>
        </w:tc>
        <w:tc>
          <w:tcPr>
            <w:tcW w:w="2268" w:type="dxa"/>
            <w:tcBorders>
              <w:left w:val="single" w:sz="6" w:space="0" w:color="000000"/>
              <w:right w:val="single" w:sz="6" w:space="0" w:color="000000"/>
            </w:tcBorders>
            <w:vAlign w:val="center"/>
          </w:tcPr>
          <w:p>
            <w:pPr>
              <w:pStyle w:val="20"/>
            </w:pPr>
            <w:r>
              <w:t>3家</w:t>
            </w:r>
          </w:p>
        </w:tc>
        <w:tc>
          <w:tcPr>
            <w:tcW w:w="1276" w:type="dxa"/>
            <w:vAlign w:val="center"/>
          </w:tcPr>
          <w:p>
            <w:pPr>
              <w:pStyle w:val="20"/>
            </w:pPr>
            <w:r>
              <w:t>石财教【2025】113号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专款专用率</w:t>
            </w:r>
          </w:p>
        </w:tc>
        <w:tc>
          <w:tcPr>
            <w:tcW w:w="5386" w:type="dxa"/>
            <w:tcBorders>
              <w:left w:val="single" w:sz="6" w:space="0" w:color="000000"/>
              <w:right w:val="single" w:sz="6" w:space="0" w:color="000000"/>
            </w:tcBorders>
            <w:vAlign w:val="center"/>
          </w:tcPr>
          <w:p>
            <w:pPr>
              <w:pStyle w:val="20"/>
            </w:pPr>
            <w:r>
              <w:t>专款专用率</w:t>
            </w:r>
          </w:p>
        </w:tc>
        <w:tc>
          <w:tcPr>
            <w:tcW w:w="2268" w:type="dxa"/>
            <w:tcBorders>
              <w:left w:val="single" w:sz="6" w:space="0" w:color="000000"/>
              <w:right w:val="single" w:sz="6" w:space="0" w:color="000000"/>
            </w:tcBorders>
            <w:vAlign w:val="center"/>
          </w:tcPr>
          <w:p>
            <w:pPr>
              <w:pStyle w:val="20"/>
            </w:pPr>
            <w:r>
              <w:t>≥99%</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拨付时间</w:t>
            </w:r>
          </w:p>
        </w:tc>
        <w:tc>
          <w:tcPr>
            <w:tcW w:w="5386" w:type="dxa"/>
            <w:tcBorders>
              <w:left w:val="single" w:sz="6" w:space="0" w:color="000000"/>
              <w:right w:val="single" w:sz="6" w:space="0" w:color="000000"/>
            </w:tcBorders>
            <w:vAlign w:val="center"/>
          </w:tcPr>
          <w:p>
            <w:pPr>
              <w:pStyle w:val="20"/>
            </w:pPr>
            <w:r>
              <w:t>奖补资金拨付时间</w:t>
            </w:r>
          </w:p>
        </w:tc>
        <w:tc>
          <w:tcPr>
            <w:tcW w:w="2268" w:type="dxa"/>
            <w:tcBorders>
              <w:left w:val="single" w:sz="6" w:space="0" w:color="000000"/>
              <w:right w:val="single" w:sz="6" w:space="0" w:color="000000"/>
            </w:tcBorders>
            <w:vAlign w:val="center"/>
          </w:tcPr>
          <w:p>
            <w:pPr>
              <w:pStyle w:val="20"/>
            </w:pPr>
            <w:r>
              <w:t>资金下达即刻拨付</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总成本</w:t>
            </w:r>
          </w:p>
        </w:tc>
        <w:tc>
          <w:tcPr>
            <w:tcW w:w="5386" w:type="dxa"/>
            <w:tcBorders>
              <w:left w:val="single" w:sz="6" w:space="0" w:color="000000"/>
              <w:right w:val="single" w:sz="6" w:space="0" w:color="000000"/>
            </w:tcBorders>
            <w:vAlign w:val="center"/>
          </w:tcPr>
          <w:p>
            <w:pPr>
              <w:pStyle w:val="20"/>
            </w:pPr>
            <w:r>
              <w:t>奖补资金总金额</w:t>
            </w:r>
          </w:p>
        </w:tc>
        <w:tc>
          <w:tcPr>
            <w:tcW w:w="2268" w:type="dxa"/>
            <w:tcBorders>
              <w:left w:val="single" w:sz="6" w:space="0" w:color="000000"/>
              <w:right w:val="single" w:sz="6" w:space="0" w:color="000000"/>
            </w:tcBorders>
            <w:vAlign w:val="center"/>
          </w:tcPr>
          <w:p>
            <w:pPr>
              <w:pStyle w:val="20"/>
            </w:pPr>
            <w:r>
              <w:t>16.5121万元</w:t>
            </w:r>
          </w:p>
        </w:tc>
        <w:tc>
          <w:tcPr>
            <w:tcW w:w="1276" w:type="dxa"/>
            <w:vAlign w:val="center"/>
          </w:tcPr>
          <w:p>
            <w:pPr>
              <w:pStyle w:val="20"/>
            </w:pPr>
            <w:r>
              <w:t>石财教【2025】113号</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资金的使用效率</w:t>
            </w:r>
          </w:p>
        </w:tc>
        <w:tc>
          <w:tcPr>
            <w:tcW w:w="5386" w:type="dxa"/>
            <w:tcBorders>
              <w:left w:val="single" w:sz="6" w:space="0" w:color="000000"/>
              <w:right w:val="single" w:sz="6" w:space="0" w:color="000000"/>
            </w:tcBorders>
            <w:vAlign w:val="center"/>
          </w:tcPr>
          <w:p>
            <w:pPr>
              <w:pStyle w:val="20"/>
            </w:pPr>
            <w:r>
              <w:t>资金的使用效率</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2026年本部门工作计划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满意度</w:t>
            </w:r>
          </w:p>
        </w:tc>
        <w:tc>
          <w:tcPr>
            <w:tcW w:w="5386" w:type="dxa"/>
            <w:tcBorders>
              <w:left w:val="single" w:sz="6" w:space="0" w:color="000000"/>
              <w:right w:val="single" w:sz="6" w:space="0" w:color="000000"/>
            </w:tcBorders>
            <w:vAlign w:val="center"/>
          </w:tcPr>
          <w:p>
            <w:pPr>
              <w:pStyle w:val="20"/>
            </w:pPr>
            <w:r>
              <w:t>获得奖补资金企业满意度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5、关于提前下达2026年市级特色产业集群奖补资金预算的通知绩效目标表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13010726P00020010005A</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关于提前下达2026年市级特色产业集群奖补资金预算的通知</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10.00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中小企业发展专项资金。</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10.00</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vAlign w:val="center"/>
          </w:tcPr>
          <w:p>
            <w:pPr>
              <w:pStyle w:val="20"/>
            </w:pPr>
            <w:r>
              <w:t>1.引导企业做大做强。统筹推动特色产业集群发展。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企业数量</w:t>
            </w:r>
          </w:p>
        </w:tc>
        <w:tc>
          <w:tcPr>
            <w:tcW w:w="5386" w:type="dxa"/>
            <w:tcBorders>
              <w:left w:val="single" w:sz="6" w:space="0" w:color="000000"/>
              <w:right w:val="single" w:sz="6" w:space="0" w:color="000000"/>
            </w:tcBorders>
            <w:vAlign w:val="center"/>
          </w:tcPr>
          <w:p>
            <w:pPr>
              <w:pStyle w:val="20"/>
            </w:pPr>
            <w:r>
              <w:t>获得奖补资金企业数量</w:t>
            </w:r>
          </w:p>
        </w:tc>
        <w:tc>
          <w:tcPr>
            <w:tcW w:w="2268" w:type="dxa"/>
            <w:tcBorders>
              <w:left w:val="single" w:sz="6" w:space="0" w:color="000000"/>
              <w:right w:val="single" w:sz="6" w:space="0" w:color="000000"/>
            </w:tcBorders>
            <w:vAlign w:val="center"/>
          </w:tcPr>
          <w:p>
            <w:pPr>
              <w:pStyle w:val="20"/>
            </w:pPr>
            <w:r>
              <w:t>1家</w:t>
            </w:r>
          </w:p>
        </w:tc>
        <w:tc>
          <w:tcPr>
            <w:tcW w:w="1276" w:type="dxa"/>
            <w:vAlign w:val="center"/>
          </w:tcPr>
          <w:p>
            <w:pPr>
              <w:pStyle w:val="20"/>
            </w:pPr>
            <w:r>
              <w:t>石财建【2025】71号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专款专用率</w:t>
            </w:r>
          </w:p>
        </w:tc>
        <w:tc>
          <w:tcPr>
            <w:tcW w:w="5386" w:type="dxa"/>
            <w:tcBorders>
              <w:left w:val="single" w:sz="6" w:space="0" w:color="000000"/>
              <w:right w:val="single" w:sz="6" w:space="0" w:color="000000"/>
            </w:tcBorders>
            <w:vAlign w:val="center"/>
          </w:tcPr>
          <w:p>
            <w:pPr>
              <w:pStyle w:val="20"/>
            </w:pPr>
            <w:r>
              <w:t>专款专用率</w:t>
            </w:r>
          </w:p>
        </w:tc>
        <w:tc>
          <w:tcPr>
            <w:tcW w:w="2268" w:type="dxa"/>
            <w:tcBorders>
              <w:left w:val="single" w:sz="6" w:space="0" w:color="000000"/>
              <w:right w:val="single" w:sz="6" w:space="0" w:color="000000"/>
            </w:tcBorders>
            <w:vAlign w:val="center"/>
          </w:tcPr>
          <w:p>
            <w:pPr>
              <w:pStyle w:val="20"/>
            </w:pPr>
            <w:r>
              <w:t>≥99%</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 xml:space="preserve">拨付时间 </w:t>
            </w:r>
          </w:p>
        </w:tc>
        <w:tc>
          <w:tcPr>
            <w:tcW w:w="5386" w:type="dxa"/>
            <w:tcBorders>
              <w:left w:val="single" w:sz="6" w:space="0" w:color="000000"/>
              <w:right w:val="single" w:sz="6" w:space="0" w:color="000000"/>
            </w:tcBorders>
            <w:vAlign w:val="center"/>
          </w:tcPr>
          <w:p>
            <w:pPr>
              <w:pStyle w:val="20"/>
            </w:pPr>
            <w:r>
              <w:t>上级专款拨付时间</w:t>
            </w:r>
          </w:p>
        </w:tc>
        <w:tc>
          <w:tcPr>
            <w:tcW w:w="2268" w:type="dxa"/>
            <w:tcBorders>
              <w:left w:val="single" w:sz="6" w:space="0" w:color="000000"/>
              <w:right w:val="single" w:sz="6" w:space="0" w:color="000000"/>
            </w:tcBorders>
            <w:vAlign w:val="center"/>
          </w:tcPr>
          <w:p>
            <w:pPr>
              <w:pStyle w:val="20"/>
            </w:pPr>
            <w:r>
              <w:t>资金下达后即刻拨付</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项目总成本</w:t>
            </w:r>
          </w:p>
        </w:tc>
        <w:tc>
          <w:tcPr>
            <w:tcW w:w="5386" w:type="dxa"/>
            <w:tcBorders>
              <w:left w:val="single" w:sz="6" w:space="0" w:color="000000"/>
              <w:right w:val="single" w:sz="6" w:space="0" w:color="000000"/>
            </w:tcBorders>
            <w:vAlign w:val="center"/>
          </w:tcPr>
          <w:p>
            <w:pPr>
              <w:pStyle w:val="20"/>
            </w:pPr>
            <w:r>
              <w:t>获得奖补资金总金额</w:t>
            </w:r>
          </w:p>
        </w:tc>
        <w:tc>
          <w:tcPr>
            <w:tcW w:w="2268" w:type="dxa"/>
            <w:tcBorders>
              <w:left w:val="single" w:sz="6" w:space="0" w:color="000000"/>
              <w:right w:val="single" w:sz="6" w:space="0" w:color="000000"/>
            </w:tcBorders>
            <w:vAlign w:val="center"/>
          </w:tcPr>
          <w:p>
            <w:pPr>
              <w:pStyle w:val="20"/>
            </w:pPr>
            <w:r>
              <w:t>10万元</w:t>
            </w:r>
          </w:p>
        </w:tc>
        <w:tc>
          <w:tcPr>
            <w:tcW w:w="1276" w:type="dxa"/>
            <w:vAlign w:val="center"/>
          </w:tcPr>
          <w:p>
            <w:pPr>
              <w:pStyle w:val="20"/>
            </w:pPr>
            <w:r>
              <w:t>石财建【2025】71号</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资补资金的使用效率</w:t>
            </w:r>
          </w:p>
        </w:tc>
        <w:tc>
          <w:tcPr>
            <w:tcW w:w="5386" w:type="dxa"/>
            <w:tcBorders>
              <w:left w:val="single" w:sz="6" w:space="0" w:color="000000"/>
              <w:right w:val="single" w:sz="6" w:space="0" w:color="000000"/>
            </w:tcBorders>
            <w:vAlign w:val="center"/>
          </w:tcPr>
          <w:p>
            <w:pPr>
              <w:pStyle w:val="20"/>
            </w:pPr>
            <w:r>
              <w:t>资补资金的使用效率</w:t>
            </w:r>
          </w:p>
        </w:tc>
        <w:tc>
          <w:tcPr>
            <w:tcW w:w="2268" w:type="dxa"/>
            <w:tcBorders>
              <w:left w:val="single" w:sz="6" w:space="0" w:color="000000"/>
              <w:right w:val="single" w:sz="6" w:space="0" w:color="000000"/>
            </w:tcBorders>
            <w:vAlign w:val="center"/>
          </w:tcPr>
          <w:p>
            <w:pPr>
              <w:pStyle w:val="20"/>
            </w:pPr>
            <w:r>
              <w:t>≥99%</w:t>
            </w:r>
          </w:p>
        </w:tc>
        <w:tc>
          <w:tcPr>
            <w:tcW w:w="1276" w:type="dxa"/>
            <w:vAlign w:val="center"/>
          </w:tcPr>
          <w:p>
            <w:pPr>
              <w:pStyle w:val="20"/>
            </w:pPr>
            <w:r>
              <w:t>2026年本部门工作计划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满意度</w:t>
            </w:r>
          </w:p>
        </w:tc>
        <w:tc>
          <w:tcPr>
            <w:tcW w:w="5386" w:type="dxa"/>
            <w:tcBorders>
              <w:left w:val="single" w:sz="6" w:space="0" w:color="000000"/>
              <w:right w:val="single" w:sz="6" w:space="0" w:color="000000"/>
            </w:tcBorders>
            <w:vAlign w:val="center"/>
          </w:tcPr>
          <w:p>
            <w:pPr>
              <w:pStyle w:val="20"/>
            </w:pPr>
            <w:r>
              <w:t>获得奖补资金企业满意度</w:t>
            </w:r>
          </w:p>
        </w:tc>
        <w:tc>
          <w:tcPr>
            <w:tcW w:w="2268" w:type="dxa"/>
            <w:tcBorders>
              <w:left w:val="single" w:sz="6" w:space="0" w:color="000000"/>
              <w:right w:val="single" w:sz="6" w:space="0" w:color="000000"/>
            </w:tcBorders>
            <w:vAlign w:val="center"/>
          </w:tcPr>
          <w:p>
            <w:pPr>
              <w:pStyle w:val="20"/>
            </w:pPr>
            <w:r>
              <w:t>≥98%</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6、关于提前下达2026年引智及人才培养专项资金预算的通知绩效目标表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13010726P000153100019</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关于提前下达2026年引智及人才培养专项资金预算的通知</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10.00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海外工程师，人才引进项目经费。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10.00</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vAlign w:val="center"/>
          </w:tcPr>
          <w:p>
            <w:pPr>
              <w:pStyle w:val="20"/>
            </w:pPr>
            <w:r>
              <w:t>1.通过人才引进，帮助企业做大做强。</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企业数量</w:t>
            </w:r>
          </w:p>
        </w:tc>
        <w:tc>
          <w:tcPr>
            <w:tcW w:w="5386" w:type="dxa"/>
            <w:tcBorders>
              <w:left w:val="single" w:sz="6" w:space="0" w:color="000000"/>
              <w:right w:val="single" w:sz="6" w:space="0" w:color="000000"/>
            </w:tcBorders>
            <w:vAlign w:val="center"/>
          </w:tcPr>
          <w:p>
            <w:pPr>
              <w:pStyle w:val="20"/>
            </w:pPr>
            <w:r>
              <w:t>获得奖补企业数量</w:t>
            </w:r>
          </w:p>
        </w:tc>
        <w:tc>
          <w:tcPr>
            <w:tcW w:w="2268" w:type="dxa"/>
            <w:tcBorders>
              <w:left w:val="single" w:sz="6" w:space="0" w:color="000000"/>
              <w:right w:val="single" w:sz="6" w:space="0" w:color="000000"/>
            </w:tcBorders>
            <w:vAlign w:val="center"/>
          </w:tcPr>
          <w:p>
            <w:pPr>
              <w:pStyle w:val="20"/>
            </w:pPr>
            <w:r>
              <w:t>1家</w:t>
            </w:r>
          </w:p>
        </w:tc>
        <w:tc>
          <w:tcPr>
            <w:tcW w:w="1276" w:type="dxa"/>
            <w:vAlign w:val="center"/>
          </w:tcPr>
          <w:p>
            <w:pPr>
              <w:pStyle w:val="20"/>
            </w:pPr>
            <w:r>
              <w:t>石财教【2025】116号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专款专用率</w:t>
            </w:r>
          </w:p>
        </w:tc>
        <w:tc>
          <w:tcPr>
            <w:tcW w:w="5386" w:type="dxa"/>
            <w:tcBorders>
              <w:left w:val="single" w:sz="6" w:space="0" w:color="000000"/>
              <w:right w:val="single" w:sz="6" w:space="0" w:color="000000"/>
            </w:tcBorders>
            <w:vAlign w:val="center"/>
          </w:tcPr>
          <w:p>
            <w:pPr>
              <w:pStyle w:val="20"/>
            </w:pPr>
            <w:r>
              <w:t>专款专用率</w:t>
            </w:r>
          </w:p>
        </w:tc>
        <w:tc>
          <w:tcPr>
            <w:tcW w:w="2268" w:type="dxa"/>
            <w:tcBorders>
              <w:left w:val="single" w:sz="6" w:space="0" w:color="000000"/>
              <w:right w:val="single" w:sz="6" w:space="0" w:color="000000"/>
            </w:tcBorders>
            <w:vAlign w:val="center"/>
          </w:tcPr>
          <w:p>
            <w:pPr>
              <w:pStyle w:val="20"/>
            </w:pPr>
            <w:r>
              <w:t>≥99%</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拨付时间</w:t>
            </w:r>
          </w:p>
        </w:tc>
        <w:tc>
          <w:tcPr>
            <w:tcW w:w="5386" w:type="dxa"/>
            <w:tcBorders>
              <w:left w:val="single" w:sz="6" w:space="0" w:color="000000"/>
              <w:right w:val="single" w:sz="6" w:space="0" w:color="000000"/>
            </w:tcBorders>
            <w:vAlign w:val="center"/>
          </w:tcPr>
          <w:p>
            <w:pPr>
              <w:pStyle w:val="20"/>
            </w:pPr>
            <w:r>
              <w:t>专款下达拨付时间</w:t>
            </w:r>
          </w:p>
        </w:tc>
        <w:tc>
          <w:tcPr>
            <w:tcW w:w="2268" w:type="dxa"/>
            <w:tcBorders>
              <w:left w:val="single" w:sz="6" w:space="0" w:color="000000"/>
              <w:right w:val="single" w:sz="6" w:space="0" w:color="000000"/>
            </w:tcBorders>
            <w:vAlign w:val="center"/>
          </w:tcPr>
          <w:p>
            <w:pPr>
              <w:pStyle w:val="20"/>
            </w:pPr>
            <w:r>
              <w:t>资金下达后即刻拨付</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总成本</w:t>
            </w:r>
          </w:p>
        </w:tc>
        <w:tc>
          <w:tcPr>
            <w:tcW w:w="5386" w:type="dxa"/>
            <w:tcBorders>
              <w:left w:val="single" w:sz="6" w:space="0" w:color="000000"/>
              <w:right w:val="single" w:sz="6" w:space="0" w:color="000000"/>
            </w:tcBorders>
            <w:vAlign w:val="center"/>
          </w:tcPr>
          <w:p>
            <w:pPr>
              <w:pStyle w:val="20"/>
            </w:pPr>
            <w:r>
              <w:t>奖补资金额</w:t>
            </w:r>
          </w:p>
        </w:tc>
        <w:tc>
          <w:tcPr>
            <w:tcW w:w="2268" w:type="dxa"/>
            <w:tcBorders>
              <w:left w:val="single" w:sz="6" w:space="0" w:color="000000"/>
              <w:right w:val="single" w:sz="6" w:space="0" w:color="000000"/>
            </w:tcBorders>
            <w:vAlign w:val="center"/>
          </w:tcPr>
          <w:p>
            <w:pPr>
              <w:pStyle w:val="20"/>
            </w:pPr>
            <w:r>
              <w:t>10万元</w:t>
            </w:r>
          </w:p>
        </w:tc>
        <w:tc>
          <w:tcPr>
            <w:tcW w:w="1276" w:type="dxa"/>
            <w:vAlign w:val="center"/>
          </w:tcPr>
          <w:p>
            <w:pPr>
              <w:pStyle w:val="20"/>
            </w:pPr>
            <w:r>
              <w:t>石财教【2025】116号</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资金使用效益</w:t>
            </w:r>
          </w:p>
        </w:tc>
        <w:tc>
          <w:tcPr>
            <w:tcW w:w="5386" w:type="dxa"/>
            <w:tcBorders>
              <w:left w:val="single" w:sz="6" w:space="0" w:color="000000"/>
              <w:right w:val="single" w:sz="6" w:space="0" w:color="000000"/>
            </w:tcBorders>
            <w:vAlign w:val="center"/>
          </w:tcPr>
          <w:p>
            <w:pPr>
              <w:pStyle w:val="20"/>
            </w:pPr>
            <w:r>
              <w:t>资金使用效益</w:t>
            </w:r>
          </w:p>
        </w:tc>
        <w:tc>
          <w:tcPr>
            <w:tcW w:w="2268" w:type="dxa"/>
            <w:tcBorders>
              <w:left w:val="single" w:sz="6" w:space="0" w:color="000000"/>
              <w:right w:val="single" w:sz="6" w:space="0" w:color="000000"/>
            </w:tcBorders>
            <w:vAlign w:val="center"/>
          </w:tcPr>
          <w:p>
            <w:pPr>
              <w:pStyle w:val="20"/>
            </w:pPr>
            <w:r>
              <w:t>≥97%</w:t>
            </w:r>
          </w:p>
        </w:tc>
        <w:tc>
          <w:tcPr>
            <w:tcW w:w="1276" w:type="dxa"/>
            <w:vAlign w:val="center"/>
          </w:tcPr>
          <w:p>
            <w:pPr>
              <w:pStyle w:val="20"/>
            </w:pPr>
            <w:r>
              <w:t>2026年本部门工作计划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满意度</w:t>
            </w:r>
          </w:p>
        </w:tc>
        <w:tc>
          <w:tcPr>
            <w:tcW w:w="5386" w:type="dxa"/>
            <w:tcBorders>
              <w:left w:val="single" w:sz="6" w:space="0" w:color="000000"/>
              <w:right w:val="single" w:sz="6" w:space="0" w:color="000000"/>
            </w:tcBorders>
            <w:vAlign w:val="center"/>
          </w:tcPr>
          <w:p>
            <w:pPr>
              <w:pStyle w:val="20"/>
            </w:pPr>
            <w:r>
              <w:t>获得奖补企业满意度</w:t>
            </w:r>
          </w:p>
        </w:tc>
        <w:tc>
          <w:tcPr>
            <w:tcW w:w="2268" w:type="dxa"/>
            <w:tcBorders>
              <w:left w:val="single" w:sz="6" w:space="0" w:color="000000"/>
              <w:right w:val="single" w:sz="6" w:space="0" w:color="000000"/>
            </w:tcBorders>
            <w:vAlign w:val="center"/>
          </w:tcPr>
          <w:p>
            <w:pPr>
              <w:pStyle w:val="20"/>
            </w:pPr>
            <w:r>
              <w:t>≥98%</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7、关于提前下达2026年支持市县科技创新和科学普及专项资金（县域特色产业科技特派团经费）预算的通知绩效目标表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13010726P00008110009Q</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关于提前下达2026年支持市县科技创新和科学普及专项资金（县域特色产业科技特派团经费）预算的通知</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10.00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县域特色产业科技特派团经费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10.00</w:t>
            </w:r>
          </w:p>
        </w:tc>
      </w:tr>
      <w:tr>
        <w:trPr>
          <w:trHeight w:val="369"/>
        </w:trPr>
        <w:tc>
          <w:tcPr>
            <w:tcW w:w="1276" w:type="dxa"/>
            <w:vAlign w:val="center"/>
          </w:tcPr>
          <w:p>
            <w:pPr>
              <w:pStyle w:val="18"/>
            </w:pPr>
            <w:r>
              <w:t>绩效目标</w:t>
            </w:r>
          </w:p>
        </w:tc>
        <w:tc>
          <w:tcPr>
            <w:tcW w:w="14033" w:type="dxa"/>
            <w:gridSpan w:val="6"/>
            <w:vAlign w:val="center"/>
          </w:tcPr>
          <w:p>
            <w:pPr>
              <w:pStyle w:val="20"/>
            </w:pPr>
            <w:r>
              <w:t>1.通过建立县域特色产业科技特派团，提升我区科技创新能力。</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特派团数量</w:t>
            </w:r>
          </w:p>
        </w:tc>
        <w:tc>
          <w:tcPr>
            <w:tcW w:w="5386" w:type="dxa"/>
            <w:tcBorders>
              <w:left w:val="single" w:sz="6" w:space="0" w:color="000000"/>
              <w:right w:val="single" w:sz="6" w:space="0" w:color="000000"/>
            </w:tcBorders>
            <w:vAlign w:val="center"/>
          </w:tcPr>
          <w:p>
            <w:pPr>
              <w:pStyle w:val="20"/>
            </w:pPr>
            <w:r>
              <w:t>获得科技特派团奖补资金数量</w:t>
            </w:r>
          </w:p>
        </w:tc>
        <w:tc>
          <w:tcPr>
            <w:tcW w:w="2268" w:type="dxa"/>
            <w:tcBorders>
              <w:left w:val="single" w:sz="6" w:space="0" w:color="000000"/>
              <w:right w:val="single" w:sz="6" w:space="0" w:color="000000"/>
            </w:tcBorders>
            <w:vAlign w:val="center"/>
          </w:tcPr>
          <w:p>
            <w:pPr>
              <w:pStyle w:val="20"/>
            </w:pPr>
            <w:r>
              <w:t>1个</w:t>
            </w:r>
          </w:p>
        </w:tc>
        <w:tc>
          <w:tcPr>
            <w:tcW w:w="1276" w:type="dxa"/>
            <w:vAlign w:val="center"/>
          </w:tcPr>
          <w:p>
            <w:pPr>
              <w:pStyle w:val="20"/>
            </w:pPr>
            <w:r>
              <w:t>石财教【2025】114号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专款专用率</w:t>
            </w:r>
          </w:p>
        </w:tc>
        <w:tc>
          <w:tcPr>
            <w:tcW w:w="5386" w:type="dxa"/>
            <w:tcBorders>
              <w:left w:val="single" w:sz="6" w:space="0" w:color="000000"/>
              <w:right w:val="single" w:sz="6" w:space="0" w:color="000000"/>
            </w:tcBorders>
            <w:vAlign w:val="center"/>
          </w:tcPr>
          <w:p>
            <w:pPr>
              <w:pStyle w:val="20"/>
            </w:pPr>
            <w:r>
              <w:t>专款专用率</w:t>
            </w:r>
          </w:p>
        </w:tc>
        <w:tc>
          <w:tcPr>
            <w:tcW w:w="2268" w:type="dxa"/>
            <w:tcBorders>
              <w:left w:val="single" w:sz="6" w:space="0" w:color="000000"/>
              <w:right w:val="single" w:sz="6" w:space="0" w:color="000000"/>
            </w:tcBorders>
            <w:vAlign w:val="center"/>
          </w:tcPr>
          <w:p>
            <w:pPr>
              <w:pStyle w:val="20"/>
            </w:pPr>
            <w:r>
              <w:t>≥99%</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拨付时间</w:t>
            </w:r>
          </w:p>
        </w:tc>
        <w:tc>
          <w:tcPr>
            <w:tcW w:w="5386" w:type="dxa"/>
            <w:tcBorders>
              <w:left w:val="single" w:sz="6" w:space="0" w:color="000000"/>
              <w:right w:val="single" w:sz="6" w:space="0" w:color="000000"/>
            </w:tcBorders>
            <w:vAlign w:val="center"/>
          </w:tcPr>
          <w:p>
            <w:pPr>
              <w:pStyle w:val="20"/>
            </w:pPr>
            <w:r>
              <w:t>特派团经费拨付时间</w:t>
            </w:r>
          </w:p>
        </w:tc>
        <w:tc>
          <w:tcPr>
            <w:tcW w:w="2268" w:type="dxa"/>
            <w:tcBorders>
              <w:left w:val="single" w:sz="6" w:space="0" w:color="000000"/>
              <w:right w:val="single" w:sz="6" w:space="0" w:color="000000"/>
            </w:tcBorders>
            <w:vAlign w:val="center"/>
          </w:tcPr>
          <w:p>
            <w:pPr>
              <w:pStyle w:val="20"/>
            </w:pPr>
            <w:r>
              <w:t>2026年年底前</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总成本</w:t>
            </w:r>
          </w:p>
        </w:tc>
        <w:tc>
          <w:tcPr>
            <w:tcW w:w="5386" w:type="dxa"/>
            <w:tcBorders>
              <w:left w:val="single" w:sz="6" w:space="0" w:color="000000"/>
              <w:right w:val="single" w:sz="6" w:space="0" w:color="000000"/>
            </w:tcBorders>
            <w:vAlign w:val="center"/>
          </w:tcPr>
          <w:p>
            <w:pPr>
              <w:pStyle w:val="20"/>
            </w:pPr>
            <w:r>
              <w:t>特派团资金额</w:t>
            </w:r>
          </w:p>
        </w:tc>
        <w:tc>
          <w:tcPr>
            <w:tcW w:w="2268" w:type="dxa"/>
            <w:tcBorders>
              <w:left w:val="single" w:sz="6" w:space="0" w:color="000000"/>
              <w:right w:val="single" w:sz="6" w:space="0" w:color="000000"/>
            </w:tcBorders>
            <w:vAlign w:val="center"/>
          </w:tcPr>
          <w:p>
            <w:pPr>
              <w:pStyle w:val="20"/>
            </w:pPr>
            <w:r>
              <w:t>10万元</w:t>
            </w:r>
          </w:p>
        </w:tc>
        <w:tc>
          <w:tcPr>
            <w:tcW w:w="1276" w:type="dxa"/>
            <w:vAlign w:val="center"/>
          </w:tcPr>
          <w:p>
            <w:pPr>
              <w:pStyle w:val="20"/>
            </w:pPr>
            <w:r>
              <w:t>石财教【2025】114号</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资金的使用效率</w:t>
            </w:r>
          </w:p>
        </w:tc>
        <w:tc>
          <w:tcPr>
            <w:tcW w:w="5386" w:type="dxa"/>
            <w:tcBorders>
              <w:left w:val="single" w:sz="6" w:space="0" w:color="000000"/>
              <w:right w:val="single" w:sz="6" w:space="0" w:color="000000"/>
            </w:tcBorders>
            <w:vAlign w:val="center"/>
          </w:tcPr>
          <w:p>
            <w:pPr>
              <w:pStyle w:val="20"/>
            </w:pPr>
            <w:r>
              <w:t>资金的使用效率</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2026年本部门工作计划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满意度</w:t>
            </w:r>
          </w:p>
        </w:tc>
        <w:tc>
          <w:tcPr>
            <w:tcW w:w="5386" w:type="dxa"/>
            <w:tcBorders>
              <w:left w:val="single" w:sz="6" w:space="0" w:color="000000"/>
              <w:right w:val="single" w:sz="6" w:space="0" w:color="000000"/>
            </w:tcBorders>
            <w:vAlign w:val="center"/>
          </w:tcPr>
          <w:p>
            <w:pPr>
              <w:pStyle w:val="20"/>
            </w:pPr>
            <w:r>
              <w:t>特派团满意度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8、关于下达2025年河北省科技型中小企业认定市级奖补资金的通知绩效目标表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13010725P00008110005U</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关于下达2025年河北省科技型中小企业认定市级奖补资金的通知</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1.50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1.50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科技型中小企业认定奖补资金</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1.50</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vAlign w:val="center"/>
          </w:tcPr>
          <w:p>
            <w:pPr>
              <w:pStyle w:val="20"/>
            </w:pPr>
            <w:r>
              <w:t>1.通过科技型中小企业认定奖补资金的发放，进一步强化创新主体培育力度，提升全市科技创新能力。</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企业数量</w:t>
            </w:r>
          </w:p>
        </w:tc>
        <w:tc>
          <w:tcPr>
            <w:tcW w:w="5386" w:type="dxa"/>
            <w:tcBorders>
              <w:left w:val="single" w:sz="6" w:space="0" w:color="000000"/>
              <w:right w:val="single" w:sz="6" w:space="0" w:color="000000"/>
            </w:tcBorders>
            <w:vAlign w:val="center"/>
          </w:tcPr>
          <w:p>
            <w:pPr>
              <w:pStyle w:val="20"/>
            </w:pPr>
            <w:r>
              <w:t>发放奖补科技型中小企业数量</w:t>
            </w:r>
          </w:p>
        </w:tc>
        <w:tc>
          <w:tcPr>
            <w:tcW w:w="2268" w:type="dxa"/>
            <w:tcBorders>
              <w:left w:val="single" w:sz="6" w:space="0" w:color="000000"/>
              <w:right w:val="single" w:sz="6" w:space="0" w:color="000000"/>
            </w:tcBorders>
            <w:vAlign w:val="center"/>
          </w:tcPr>
          <w:p>
            <w:pPr>
              <w:pStyle w:val="20"/>
            </w:pPr>
            <w:r>
              <w:t>44家</w:t>
            </w:r>
          </w:p>
        </w:tc>
        <w:tc>
          <w:tcPr>
            <w:tcW w:w="1276" w:type="dxa"/>
            <w:vAlign w:val="center"/>
          </w:tcPr>
          <w:p>
            <w:pPr>
              <w:pStyle w:val="20"/>
            </w:pPr>
            <w:r>
              <w:t>石财教【2025】17号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科小资金执行情况</w:t>
            </w:r>
          </w:p>
        </w:tc>
        <w:tc>
          <w:tcPr>
            <w:tcW w:w="5386" w:type="dxa"/>
            <w:tcBorders>
              <w:left w:val="single" w:sz="6" w:space="0" w:color="000000"/>
              <w:right w:val="single" w:sz="6" w:space="0" w:color="000000"/>
            </w:tcBorders>
            <w:vAlign w:val="center"/>
          </w:tcPr>
          <w:p>
            <w:pPr>
              <w:pStyle w:val="20"/>
            </w:pPr>
            <w:r>
              <w:t>科小奖补资金执行情况</w:t>
            </w:r>
          </w:p>
        </w:tc>
        <w:tc>
          <w:tcPr>
            <w:tcW w:w="2268" w:type="dxa"/>
            <w:tcBorders>
              <w:left w:val="single" w:sz="6" w:space="0" w:color="000000"/>
              <w:right w:val="single" w:sz="6" w:space="0" w:color="000000"/>
            </w:tcBorders>
            <w:vAlign w:val="center"/>
          </w:tcPr>
          <w:p>
            <w:pPr>
              <w:pStyle w:val="20"/>
            </w:pPr>
            <w:r>
              <w:t>≥98%</w:t>
            </w:r>
          </w:p>
        </w:tc>
        <w:tc>
          <w:tcPr>
            <w:tcW w:w="1276" w:type="dxa"/>
            <w:vAlign w:val="center"/>
          </w:tcPr>
          <w:p>
            <w:pPr>
              <w:pStyle w:val="20"/>
            </w:pPr>
            <w:r>
              <w:t>2025年度本部门工作计划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资金拨付时间</w:t>
            </w:r>
          </w:p>
        </w:tc>
        <w:tc>
          <w:tcPr>
            <w:tcW w:w="5386" w:type="dxa"/>
            <w:tcBorders>
              <w:left w:val="single" w:sz="6" w:space="0" w:color="000000"/>
              <w:right w:val="single" w:sz="6" w:space="0" w:color="000000"/>
            </w:tcBorders>
            <w:vAlign w:val="center"/>
          </w:tcPr>
          <w:p>
            <w:pPr>
              <w:pStyle w:val="20"/>
            </w:pPr>
            <w:r>
              <w:t>科小奖补资金拨付时间</w:t>
            </w:r>
          </w:p>
        </w:tc>
        <w:tc>
          <w:tcPr>
            <w:tcW w:w="2268" w:type="dxa"/>
            <w:tcBorders>
              <w:left w:val="single" w:sz="6" w:space="0" w:color="000000"/>
              <w:right w:val="single" w:sz="6" w:space="0" w:color="000000"/>
            </w:tcBorders>
            <w:vAlign w:val="center"/>
          </w:tcPr>
          <w:p>
            <w:pPr>
              <w:pStyle w:val="20"/>
            </w:pPr>
            <w:r>
              <w:t>6月底前</w:t>
            </w:r>
          </w:p>
        </w:tc>
        <w:tc>
          <w:tcPr>
            <w:tcW w:w="1276" w:type="dxa"/>
            <w:vAlign w:val="center"/>
          </w:tcPr>
          <w:p>
            <w:pPr>
              <w:pStyle w:val="20"/>
            </w:pPr>
            <w:r>
              <w:t>2025年本部门工作计划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奖补资金额</w:t>
            </w:r>
          </w:p>
        </w:tc>
        <w:tc>
          <w:tcPr>
            <w:tcW w:w="5386" w:type="dxa"/>
            <w:tcBorders>
              <w:left w:val="single" w:sz="6" w:space="0" w:color="000000"/>
              <w:right w:val="single" w:sz="6" w:space="0" w:color="000000"/>
            </w:tcBorders>
            <w:vAlign w:val="center"/>
          </w:tcPr>
          <w:p>
            <w:pPr>
              <w:pStyle w:val="20"/>
            </w:pPr>
            <w:r>
              <w:t>首次通过认定的河北省科技型中小企业奖补资金</w:t>
            </w:r>
          </w:p>
        </w:tc>
        <w:tc>
          <w:tcPr>
            <w:tcW w:w="2268" w:type="dxa"/>
            <w:tcBorders>
              <w:left w:val="single" w:sz="6" w:space="0" w:color="000000"/>
              <w:right w:val="single" w:sz="6" w:space="0" w:color="000000"/>
            </w:tcBorders>
            <w:vAlign w:val="center"/>
          </w:tcPr>
          <w:p>
            <w:pPr>
              <w:pStyle w:val="20"/>
            </w:pPr>
            <w:r>
              <w:t>0.5万元</w:t>
            </w:r>
          </w:p>
        </w:tc>
        <w:tc>
          <w:tcPr>
            <w:tcW w:w="1276" w:type="dxa"/>
            <w:vAlign w:val="center"/>
          </w:tcPr>
          <w:p>
            <w:pPr>
              <w:pStyle w:val="20"/>
            </w:pPr>
            <w:r>
              <w:t>《石家庄市深化科技体制改革大力加强科技创新推动经济高质量发展实施方案》（石传【2022】18号）</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提升全区科技型中小企业创新能力</w:t>
            </w:r>
          </w:p>
        </w:tc>
        <w:tc>
          <w:tcPr>
            <w:tcW w:w="5386" w:type="dxa"/>
            <w:tcBorders>
              <w:left w:val="single" w:sz="6" w:space="0" w:color="000000"/>
              <w:right w:val="single" w:sz="6" w:space="0" w:color="000000"/>
            </w:tcBorders>
            <w:vAlign w:val="center"/>
          </w:tcPr>
          <w:p>
            <w:pPr>
              <w:pStyle w:val="20"/>
            </w:pPr>
            <w:r>
              <w:t>通过奖补资金的发放，引导全区科技型中小企业持续创新</w:t>
            </w:r>
          </w:p>
        </w:tc>
        <w:tc>
          <w:tcPr>
            <w:tcW w:w="2268" w:type="dxa"/>
            <w:tcBorders>
              <w:left w:val="single" w:sz="6" w:space="0" w:color="000000"/>
              <w:right w:val="single" w:sz="6" w:space="0" w:color="000000"/>
            </w:tcBorders>
            <w:vAlign w:val="center"/>
          </w:tcPr>
          <w:p>
            <w:pPr>
              <w:pStyle w:val="20"/>
            </w:pPr>
            <w:r>
              <w:t>效果明显</w:t>
            </w:r>
          </w:p>
        </w:tc>
        <w:tc>
          <w:tcPr>
            <w:tcW w:w="1276" w:type="dxa"/>
            <w:vAlign w:val="center"/>
          </w:tcPr>
          <w:p>
            <w:pPr>
              <w:pStyle w:val="20"/>
            </w:pPr>
            <w:r>
              <w:t>《石家庄市深化科技体制改革大力加强科技创新推动经济高质量发展实施方案》（石传【2022】18号）</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企业满意度</w:t>
            </w:r>
          </w:p>
        </w:tc>
        <w:tc>
          <w:tcPr>
            <w:tcW w:w="5386" w:type="dxa"/>
            <w:tcBorders>
              <w:left w:val="single" w:sz="6" w:space="0" w:color="000000"/>
              <w:right w:val="single" w:sz="6" w:space="0" w:color="000000"/>
            </w:tcBorders>
            <w:vAlign w:val="center"/>
          </w:tcPr>
          <w:p>
            <w:pPr>
              <w:pStyle w:val="20"/>
            </w:pPr>
            <w:r>
              <w:t>获得奖补企业满意度</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9、科技创新能力跃升经费绩效目标表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13010726P00008110011P</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科技创新能力跃升经费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5.40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5.40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科小评审服务经费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5.40</w:t>
            </w:r>
          </w:p>
        </w:tc>
      </w:tr>
      <w:tr>
        <w:trPr>
          <w:trHeight w:val="369"/>
        </w:trPr>
        <w:tc>
          <w:tcPr>
            <w:tcW w:w="1276" w:type="dxa"/>
            <w:vAlign w:val="center"/>
          </w:tcPr>
          <w:p>
            <w:pPr>
              <w:pStyle w:val="18"/>
            </w:pPr>
            <w:r>
              <w:t>绩效目标</w:t>
            </w:r>
          </w:p>
        </w:tc>
        <w:tc>
          <w:tcPr>
            <w:tcW w:w="14033" w:type="dxa"/>
            <w:gridSpan w:val="6"/>
            <w:vAlign w:val="center"/>
          </w:tcPr>
          <w:p>
            <w:pPr>
              <w:pStyle w:val="20"/>
            </w:pPr>
            <w:r>
              <w:t>1.按时完成上级下达科小任务</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科小任务数</w:t>
            </w:r>
          </w:p>
        </w:tc>
        <w:tc>
          <w:tcPr>
            <w:tcW w:w="5386" w:type="dxa"/>
            <w:tcBorders>
              <w:left w:val="single" w:sz="6" w:space="0" w:color="000000"/>
              <w:right w:val="single" w:sz="6" w:space="0" w:color="000000"/>
            </w:tcBorders>
            <w:vAlign w:val="center"/>
          </w:tcPr>
          <w:p>
            <w:pPr>
              <w:pStyle w:val="20"/>
            </w:pPr>
            <w:r>
              <w:t>上级下达科小任务数</w:t>
            </w:r>
          </w:p>
        </w:tc>
        <w:tc>
          <w:tcPr>
            <w:tcW w:w="2268" w:type="dxa"/>
            <w:tcBorders>
              <w:left w:val="single" w:sz="6" w:space="0" w:color="000000"/>
              <w:right w:val="single" w:sz="6" w:space="0" w:color="000000"/>
            </w:tcBorders>
            <w:vAlign w:val="center"/>
          </w:tcPr>
          <w:p>
            <w:pPr>
              <w:pStyle w:val="20"/>
            </w:pPr>
            <w:r>
              <w:t>≥100家</w:t>
            </w:r>
          </w:p>
        </w:tc>
        <w:tc>
          <w:tcPr>
            <w:tcW w:w="1276" w:type="dxa"/>
            <w:vAlign w:val="center"/>
          </w:tcPr>
          <w:p>
            <w:pPr>
              <w:pStyle w:val="20"/>
            </w:pPr>
            <w:r>
              <w:t>2026年上级下达任务数</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科小通过率</w:t>
            </w:r>
          </w:p>
        </w:tc>
        <w:tc>
          <w:tcPr>
            <w:tcW w:w="5386" w:type="dxa"/>
            <w:tcBorders>
              <w:left w:val="single" w:sz="6" w:space="0" w:color="000000"/>
              <w:right w:val="single" w:sz="6" w:space="0" w:color="000000"/>
            </w:tcBorders>
            <w:vAlign w:val="center"/>
          </w:tcPr>
          <w:p>
            <w:pPr>
              <w:pStyle w:val="20"/>
            </w:pPr>
            <w:r>
              <w:t>科技型中小企业审核通过率</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2026年上级下达任务数</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完成时间</w:t>
            </w:r>
          </w:p>
        </w:tc>
        <w:tc>
          <w:tcPr>
            <w:tcW w:w="5386" w:type="dxa"/>
            <w:tcBorders>
              <w:left w:val="single" w:sz="6" w:space="0" w:color="000000"/>
              <w:right w:val="single" w:sz="6" w:space="0" w:color="000000"/>
            </w:tcBorders>
            <w:vAlign w:val="center"/>
          </w:tcPr>
          <w:p>
            <w:pPr>
              <w:pStyle w:val="20"/>
            </w:pPr>
            <w:r>
              <w:t>科小任务完成时间</w:t>
            </w:r>
          </w:p>
        </w:tc>
        <w:tc>
          <w:tcPr>
            <w:tcW w:w="2268" w:type="dxa"/>
            <w:tcBorders>
              <w:left w:val="single" w:sz="6" w:space="0" w:color="000000"/>
              <w:right w:val="single" w:sz="6" w:space="0" w:color="000000"/>
            </w:tcBorders>
            <w:vAlign w:val="center"/>
          </w:tcPr>
          <w:p>
            <w:pPr>
              <w:pStyle w:val="20"/>
            </w:pPr>
            <w:r>
              <w:t>2026年年底前</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项目成本</w:t>
            </w:r>
          </w:p>
        </w:tc>
        <w:tc>
          <w:tcPr>
            <w:tcW w:w="5386" w:type="dxa"/>
            <w:tcBorders>
              <w:left w:val="single" w:sz="6" w:space="0" w:color="000000"/>
              <w:right w:val="single" w:sz="6" w:space="0" w:color="000000"/>
            </w:tcBorders>
            <w:vAlign w:val="center"/>
          </w:tcPr>
          <w:p>
            <w:pPr>
              <w:pStyle w:val="20"/>
            </w:pPr>
            <w:r>
              <w:t>项目总预算</w:t>
            </w:r>
          </w:p>
        </w:tc>
        <w:tc>
          <w:tcPr>
            <w:tcW w:w="2268" w:type="dxa"/>
            <w:tcBorders>
              <w:left w:val="single" w:sz="6" w:space="0" w:color="000000"/>
              <w:right w:val="single" w:sz="6" w:space="0" w:color="000000"/>
            </w:tcBorders>
            <w:vAlign w:val="center"/>
          </w:tcPr>
          <w:p>
            <w:pPr>
              <w:pStyle w:val="20"/>
            </w:pPr>
            <w:r>
              <w:t>≤5万元</w:t>
            </w:r>
          </w:p>
        </w:tc>
        <w:tc>
          <w:tcPr>
            <w:tcW w:w="1276" w:type="dxa"/>
            <w:vAlign w:val="center"/>
          </w:tcPr>
          <w:p>
            <w:pPr>
              <w:pStyle w:val="20"/>
            </w:pPr>
            <w:r>
              <w:t>2026年本部门年初预算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任务计划完成率</w:t>
            </w:r>
          </w:p>
        </w:tc>
        <w:tc>
          <w:tcPr>
            <w:tcW w:w="5386" w:type="dxa"/>
            <w:tcBorders>
              <w:left w:val="single" w:sz="6" w:space="0" w:color="000000"/>
              <w:right w:val="single" w:sz="6" w:space="0" w:color="000000"/>
            </w:tcBorders>
            <w:vAlign w:val="center"/>
          </w:tcPr>
          <w:p>
            <w:pPr>
              <w:pStyle w:val="20"/>
            </w:pPr>
            <w:r>
              <w:t>任务计划完成率</w:t>
            </w:r>
          </w:p>
        </w:tc>
        <w:tc>
          <w:tcPr>
            <w:tcW w:w="2268" w:type="dxa"/>
            <w:tcBorders>
              <w:left w:val="single" w:sz="6" w:space="0" w:color="000000"/>
              <w:right w:val="single" w:sz="6" w:space="0" w:color="000000"/>
            </w:tcBorders>
            <w:vAlign w:val="center"/>
          </w:tcPr>
          <w:p>
            <w:pPr>
              <w:pStyle w:val="20"/>
            </w:pPr>
            <w:r>
              <w:t>≥98%</w:t>
            </w:r>
          </w:p>
        </w:tc>
        <w:tc>
          <w:tcPr>
            <w:tcW w:w="1276" w:type="dxa"/>
            <w:vAlign w:val="center"/>
          </w:tcPr>
          <w:p>
            <w:pPr>
              <w:pStyle w:val="20"/>
            </w:pPr>
            <w:r>
              <w:t>2026年本部门工作计划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满意度</w:t>
            </w:r>
          </w:p>
        </w:tc>
        <w:tc>
          <w:tcPr>
            <w:tcW w:w="5386" w:type="dxa"/>
            <w:tcBorders>
              <w:left w:val="single" w:sz="6" w:space="0" w:color="000000"/>
              <w:right w:val="single" w:sz="6" w:space="0" w:color="000000"/>
            </w:tcBorders>
            <w:vAlign w:val="center"/>
          </w:tcPr>
          <w:p>
            <w:pPr>
              <w:pStyle w:val="20"/>
            </w:pPr>
            <w:r>
              <w:t>服务企业满意度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10、信访工作经费绩效目标表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13010726P000028100191</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信访工作经费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5.00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5.00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外出信访维稳工作经费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5.00</w:t>
            </w:r>
          </w:p>
        </w:tc>
      </w:tr>
      <w:tr>
        <w:trPr>
          <w:trHeight w:val="369"/>
        </w:trPr>
        <w:tc>
          <w:tcPr>
            <w:tcW w:w="1276" w:type="dxa"/>
            <w:vAlign w:val="center"/>
          </w:tcPr>
          <w:p>
            <w:pPr>
              <w:pStyle w:val="18"/>
            </w:pPr>
            <w:r>
              <w:t>绩效目标</w:t>
            </w:r>
          </w:p>
        </w:tc>
        <w:tc>
          <w:tcPr>
            <w:tcW w:w="14033" w:type="dxa"/>
            <w:gridSpan w:val="6"/>
            <w:vAlign w:val="center"/>
          </w:tcPr>
          <w:p>
            <w:pPr>
              <w:pStyle w:val="20"/>
            </w:pPr>
            <w:r>
              <w:t>1.通过发放信访工作经费，以解决信访工作问题。</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解决信访案件数量</w:t>
            </w:r>
          </w:p>
        </w:tc>
        <w:tc>
          <w:tcPr>
            <w:tcW w:w="5386" w:type="dxa"/>
            <w:tcBorders>
              <w:left w:val="single" w:sz="6" w:space="0" w:color="000000"/>
              <w:right w:val="single" w:sz="6" w:space="0" w:color="000000"/>
            </w:tcBorders>
            <w:vAlign w:val="center"/>
          </w:tcPr>
          <w:p>
            <w:pPr>
              <w:pStyle w:val="20"/>
            </w:pPr>
            <w:r>
              <w:t>解决信访案件数量</w:t>
            </w:r>
          </w:p>
        </w:tc>
        <w:tc>
          <w:tcPr>
            <w:tcW w:w="2268" w:type="dxa"/>
            <w:tcBorders>
              <w:left w:val="single" w:sz="6" w:space="0" w:color="000000"/>
              <w:right w:val="single" w:sz="6" w:space="0" w:color="000000"/>
            </w:tcBorders>
            <w:vAlign w:val="center"/>
          </w:tcPr>
          <w:p>
            <w:pPr>
              <w:pStyle w:val="20"/>
            </w:pPr>
            <w:r>
              <w:t>≥1件</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案件办理率</w:t>
            </w:r>
          </w:p>
        </w:tc>
        <w:tc>
          <w:tcPr>
            <w:tcW w:w="5386" w:type="dxa"/>
            <w:tcBorders>
              <w:left w:val="single" w:sz="6" w:space="0" w:color="000000"/>
              <w:right w:val="single" w:sz="6" w:space="0" w:color="000000"/>
            </w:tcBorders>
            <w:vAlign w:val="center"/>
          </w:tcPr>
          <w:p>
            <w:pPr>
              <w:pStyle w:val="20"/>
            </w:pPr>
            <w:r>
              <w:t>案件办理率</w:t>
            </w:r>
          </w:p>
        </w:tc>
        <w:tc>
          <w:tcPr>
            <w:tcW w:w="2268" w:type="dxa"/>
            <w:tcBorders>
              <w:left w:val="single" w:sz="6" w:space="0" w:color="000000"/>
              <w:right w:val="single" w:sz="6" w:space="0" w:color="000000"/>
            </w:tcBorders>
            <w:vAlign w:val="center"/>
          </w:tcPr>
          <w:p>
            <w:pPr>
              <w:pStyle w:val="20"/>
            </w:pPr>
            <w:r>
              <w:t>≥85%</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信访案件解决时间</w:t>
            </w:r>
          </w:p>
        </w:tc>
        <w:tc>
          <w:tcPr>
            <w:tcW w:w="5386" w:type="dxa"/>
            <w:tcBorders>
              <w:left w:val="single" w:sz="6" w:space="0" w:color="000000"/>
              <w:right w:val="single" w:sz="6" w:space="0" w:color="000000"/>
            </w:tcBorders>
            <w:vAlign w:val="center"/>
          </w:tcPr>
          <w:p>
            <w:pPr>
              <w:pStyle w:val="20"/>
            </w:pPr>
            <w:r>
              <w:t>信访案件解决时间</w:t>
            </w:r>
          </w:p>
        </w:tc>
        <w:tc>
          <w:tcPr>
            <w:tcW w:w="2268" w:type="dxa"/>
            <w:tcBorders>
              <w:left w:val="single" w:sz="6" w:space="0" w:color="000000"/>
              <w:right w:val="single" w:sz="6" w:space="0" w:color="000000"/>
            </w:tcBorders>
            <w:vAlign w:val="center"/>
          </w:tcPr>
          <w:p>
            <w:pPr>
              <w:pStyle w:val="20"/>
            </w:pPr>
            <w:r>
              <w:t>2025年信访案件年底前解决完</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项目成本</w:t>
            </w:r>
          </w:p>
        </w:tc>
        <w:tc>
          <w:tcPr>
            <w:tcW w:w="5386" w:type="dxa"/>
            <w:tcBorders>
              <w:left w:val="single" w:sz="6" w:space="0" w:color="000000"/>
              <w:right w:val="single" w:sz="6" w:space="0" w:color="000000"/>
            </w:tcBorders>
            <w:vAlign w:val="center"/>
          </w:tcPr>
          <w:p>
            <w:pPr>
              <w:pStyle w:val="20"/>
            </w:pPr>
            <w:r>
              <w:t>项目总预算</w:t>
            </w:r>
          </w:p>
        </w:tc>
        <w:tc>
          <w:tcPr>
            <w:tcW w:w="2268" w:type="dxa"/>
            <w:tcBorders>
              <w:left w:val="single" w:sz="6" w:space="0" w:color="000000"/>
              <w:right w:val="single" w:sz="6" w:space="0" w:color="000000"/>
            </w:tcBorders>
            <w:vAlign w:val="center"/>
          </w:tcPr>
          <w:p>
            <w:pPr>
              <w:pStyle w:val="20"/>
            </w:pPr>
            <w:r>
              <w:t>≤5万元</w:t>
            </w:r>
          </w:p>
        </w:tc>
        <w:tc>
          <w:tcPr>
            <w:tcW w:w="1276" w:type="dxa"/>
            <w:vAlign w:val="center"/>
          </w:tcPr>
          <w:p>
            <w:pPr>
              <w:pStyle w:val="20"/>
            </w:pPr>
            <w:r>
              <w:t>2026年本部门年初预算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信访案件处理</w:t>
            </w:r>
          </w:p>
        </w:tc>
        <w:tc>
          <w:tcPr>
            <w:tcW w:w="5386" w:type="dxa"/>
            <w:tcBorders>
              <w:left w:val="single" w:sz="6" w:space="0" w:color="000000"/>
              <w:right w:val="single" w:sz="6" w:space="0" w:color="000000"/>
            </w:tcBorders>
            <w:vAlign w:val="center"/>
          </w:tcPr>
          <w:p>
            <w:pPr>
              <w:pStyle w:val="20"/>
            </w:pPr>
            <w:r>
              <w:t>信访案件处理率</w:t>
            </w:r>
          </w:p>
        </w:tc>
        <w:tc>
          <w:tcPr>
            <w:tcW w:w="2268" w:type="dxa"/>
            <w:tcBorders>
              <w:left w:val="single" w:sz="6" w:space="0" w:color="000000"/>
              <w:right w:val="single" w:sz="6" w:space="0" w:color="000000"/>
            </w:tcBorders>
            <w:vAlign w:val="center"/>
          </w:tcPr>
          <w:p>
            <w:pPr>
              <w:pStyle w:val="20"/>
            </w:pPr>
            <w:r>
              <w:t>≥85%</w:t>
            </w:r>
          </w:p>
        </w:tc>
        <w:tc>
          <w:tcPr>
            <w:tcW w:w="1276" w:type="dxa"/>
            <w:vAlign w:val="center"/>
          </w:tcPr>
          <w:p>
            <w:pPr>
              <w:pStyle w:val="20"/>
            </w:pPr>
            <w:r>
              <w:t>2026年本部门工作计划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满意度</w:t>
            </w:r>
          </w:p>
        </w:tc>
        <w:tc>
          <w:tcPr>
            <w:tcW w:w="5386" w:type="dxa"/>
            <w:tcBorders>
              <w:left w:val="single" w:sz="6" w:space="0" w:color="000000"/>
              <w:right w:val="single" w:sz="6" w:space="0" w:color="000000"/>
            </w:tcBorders>
            <w:vAlign w:val="center"/>
          </w:tcPr>
          <w:p>
            <w:pPr>
              <w:pStyle w:val="20"/>
            </w:pPr>
            <w:r>
              <w:t>信访人员满意度</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11、盐业执法工作经费绩效目标表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13010726P00025010156N</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盐业执法工作经费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食盐管理经费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1.通过对食盐零售点督导检查，保障食品安全健康。</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检查次数</w:t>
            </w:r>
          </w:p>
        </w:tc>
        <w:tc>
          <w:tcPr>
            <w:tcW w:w="5386" w:type="dxa"/>
            <w:tcBorders>
              <w:left w:val="single" w:sz="6" w:space="0" w:color="000000"/>
              <w:right w:val="single" w:sz="6" w:space="0" w:color="000000"/>
            </w:tcBorders>
            <w:vAlign w:val="center"/>
          </w:tcPr>
          <w:p>
            <w:pPr>
              <w:pStyle w:val="20"/>
            </w:pPr>
            <w:r>
              <w:t>督导检查食盐次数</w:t>
            </w:r>
          </w:p>
        </w:tc>
        <w:tc>
          <w:tcPr>
            <w:tcW w:w="2268" w:type="dxa"/>
            <w:tcBorders>
              <w:left w:val="single" w:sz="6" w:space="0" w:color="000000"/>
              <w:right w:val="single" w:sz="6" w:space="0" w:color="000000"/>
            </w:tcBorders>
            <w:vAlign w:val="center"/>
          </w:tcPr>
          <w:p>
            <w:pPr>
              <w:pStyle w:val="20"/>
            </w:pPr>
            <w:r>
              <w:t>≥12次</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食盐达标率</w:t>
            </w:r>
          </w:p>
        </w:tc>
        <w:tc>
          <w:tcPr>
            <w:tcW w:w="5386" w:type="dxa"/>
            <w:tcBorders>
              <w:left w:val="single" w:sz="6" w:space="0" w:color="000000"/>
              <w:right w:val="single" w:sz="6" w:space="0" w:color="000000"/>
            </w:tcBorders>
            <w:vAlign w:val="center"/>
          </w:tcPr>
          <w:p>
            <w:pPr>
              <w:pStyle w:val="20"/>
            </w:pPr>
            <w:r>
              <w:t>食盐达标率</w:t>
            </w:r>
          </w:p>
        </w:tc>
        <w:tc>
          <w:tcPr>
            <w:tcW w:w="2268" w:type="dxa"/>
            <w:tcBorders>
              <w:left w:val="single" w:sz="6" w:space="0" w:color="000000"/>
              <w:right w:val="single" w:sz="6" w:space="0" w:color="000000"/>
            </w:tcBorders>
            <w:vAlign w:val="center"/>
          </w:tcPr>
          <w:p>
            <w:pPr>
              <w:pStyle w:val="20"/>
            </w:pPr>
            <w:r>
              <w:t>≥98%</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检查时间</w:t>
            </w:r>
          </w:p>
        </w:tc>
        <w:tc>
          <w:tcPr>
            <w:tcW w:w="5386" w:type="dxa"/>
            <w:tcBorders>
              <w:left w:val="single" w:sz="6" w:space="0" w:color="000000"/>
              <w:right w:val="single" w:sz="6" w:space="0" w:color="000000"/>
            </w:tcBorders>
            <w:vAlign w:val="center"/>
          </w:tcPr>
          <w:p>
            <w:pPr>
              <w:pStyle w:val="20"/>
            </w:pPr>
            <w:r>
              <w:t>对经销商督导检查时间</w:t>
            </w:r>
          </w:p>
        </w:tc>
        <w:tc>
          <w:tcPr>
            <w:tcW w:w="2268" w:type="dxa"/>
            <w:tcBorders>
              <w:left w:val="single" w:sz="6" w:space="0" w:color="000000"/>
              <w:right w:val="single" w:sz="6" w:space="0" w:color="000000"/>
            </w:tcBorders>
            <w:vAlign w:val="center"/>
          </w:tcPr>
          <w:p>
            <w:pPr>
              <w:pStyle w:val="20"/>
            </w:pPr>
            <w:r>
              <w:t>每月中旬</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项目成本</w:t>
            </w:r>
          </w:p>
        </w:tc>
        <w:tc>
          <w:tcPr>
            <w:tcW w:w="5386" w:type="dxa"/>
            <w:tcBorders>
              <w:left w:val="single" w:sz="6" w:space="0" w:color="000000"/>
              <w:right w:val="single" w:sz="6" w:space="0" w:color="000000"/>
            </w:tcBorders>
            <w:vAlign w:val="center"/>
          </w:tcPr>
          <w:p>
            <w:pPr>
              <w:pStyle w:val="20"/>
            </w:pPr>
            <w:r>
              <w:t>项目总预算</w:t>
            </w:r>
          </w:p>
        </w:tc>
        <w:tc>
          <w:tcPr>
            <w:tcW w:w="2268" w:type="dxa"/>
            <w:tcBorders>
              <w:left w:val="single" w:sz="6" w:space="0" w:color="000000"/>
              <w:right w:val="single" w:sz="6" w:space="0" w:color="000000"/>
            </w:tcBorders>
            <w:vAlign w:val="center"/>
          </w:tcPr>
          <w:p>
            <w:pPr>
              <w:pStyle w:val="20"/>
            </w:pPr>
            <w:r>
              <w:t>≤1万元</w:t>
            </w:r>
          </w:p>
        </w:tc>
        <w:tc>
          <w:tcPr>
            <w:tcW w:w="1276" w:type="dxa"/>
            <w:vAlign w:val="center"/>
          </w:tcPr>
          <w:p>
            <w:pPr>
              <w:pStyle w:val="20"/>
            </w:pPr>
            <w:r>
              <w:t>2026年年初预算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对监管经销商的影响</w:t>
            </w:r>
          </w:p>
        </w:tc>
        <w:tc>
          <w:tcPr>
            <w:tcW w:w="5386" w:type="dxa"/>
            <w:tcBorders>
              <w:left w:val="single" w:sz="6" w:space="0" w:color="000000"/>
              <w:right w:val="single" w:sz="6" w:space="0" w:color="000000"/>
            </w:tcBorders>
            <w:vAlign w:val="center"/>
          </w:tcPr>
          <w:p>
            <w:pPr>
              <w:pStyle w:val="20"/>
            </w:pPr>
            <w:r>
              <w:t>对监管经销商的影响</w:t>
            </w:r>
          </w:p>
        </w:tc>
        <w:tc>
          <w:tcPr>
            <w:tcW w:w="2268" w:type="dxa"/>
            <w:tcBorders>
              <w:left w:val="single" w:sz="6" w:space="0" w:color="000000"/>
              <w:right w:val="single" w:sz="6" w:space="0" w:color="000000"/>
            </w:tcBorders>
            <w:vAlign w:val="center"/>
          </w:tcPr>
          <w:p>
            <w:pPr>
              <w:pStyle w:val="20"/>
            </w:pPr>
            <w:r>
              <w:t>持续影响</w:t>
            </w:r>
          </w:p>
        </w:tc>
        <w:tc>
          <w:tcPr>
            <w:tcW w:w="1276" w:type="dxa"/>
            <w:vAlign w:val="center"/>
          </w:tcPr>
          <w:p>
            <w:pPr>
              <w:pStyle w:val="20"/>
            </w:pPr>
            <w:r>
              <w:t>2026年本部门工作计划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满意度</w:t>
            </w:r>
          </w:p>
        </w:tc>
        <w:tc>
          <w:tcPr>
            <w:tcW w:w="5386" w:type="dxa"/>
            <w:tcBorders>
              <w:left w:val="single" w:sz="6" w:space="0" w:color="000000"/>
              <w:right w:val="single" w:sz="6" w:space="0" w:color="000000"/>
            </w:tcBorders>
            <w:vAlign w:val="center"/>
          </w:tcPr>
          <w:p>
            <w:pPr>
              <w:pStyle w:val="20"/>
            </w:pPr>
            <w:r>
              <w:t>食盐经销商满意度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12、遗留问题经费绩效目标表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13010726P00769310001Y</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遗留问题经费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35.00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35.00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区属企业遗留问题经费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35.00</w:t>
            </w:r>
          </w:p>
        </w:tc>
      </w:tr>
      <w:tr>
        <w:trPr>
          <w:trHeight w:val="369"/>
        </w:trPr>
        <w:tc>
          <w:tcPr>
            <w:tcW w:w="1276" w:type="dxa"/>
            <w:vAlign w:val="center"/>
          </w:tcPr>
          <w:p>
            <w:pPr>
              <w:pStyle w:val="18"/>
            </w:pPr>
            <w:r>
              <w:t>绩效目标</w:t>
            </w:r>
          </w:p>
        </w:tc>
        <w:tc>
          <w:tcPr>
            <w:tcW w:w="14033" w:type="dxa"/>
            <w:gridSpan w:val="6"/>
            <w:vAlign w:val="center"/>
          </w:tcPr>
          <w:p>
            <w:pPr>
              <w:pStyle w:val="20"/>
            </w:pPr>
            <w:r>
              <w:t>1.通过发放遗留问题经费，解决原区属企业历史遗留问题。</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原区属企业家数</w:t>
            </w:r>
          </w:p>
        </w:tc>
        <w:tc>
          <w:tcPr>
            <w:tcW w:w="5386" w:type="dxa"/>
            <w:tcBorders>
              <w:left w:val="single" w:sz="6" w:space="0" w:color="000000"/>
              <w:right w:val="single" w:sz="6" w:space="0" w:color="000000"/>
            </w:tcBorders>
            <w:vAlign w:val="center"/>
          </w:tcPr>
          <w:p>
            <w:pPr>
              <w:pStyle w:val="20"/>
            </w:pPr>
            <w:r>
              <w:t>历史遗留问题区属企业家数</w:t>
            </w:r>
          </w:p>
        </w:tc>
        <w:tc>
          <w:tcPr>
            <w:tcW w:w="2268" w:type="dxa"/>
            <w:tcBorders>
              <w:left w:val="single" w:sz="6" w:space="0" w:color="000000"/>
              <w:right w:val="single" w:sz="6" w:space="0" w:color="000000"/>
            </w:tcBorders>
            <w:vAlign w:val="center"/>
          </w:tcPr>
          <w:p>
            <w:pPr>
              <w:pStyle w:val="20"/>
            </w:pPr>
            <w:r>
              <w:t>3家</w:t>
            </w:r>
          </w:p>
        </w:tc>
        <w:tc>
          <w:tcPr>
            <w:tcW w:w="1276" w:type="dxa"/>
            <w:vAlign w:val="center"/>
          </w:tcPr>
          <w:p>
            <w:pPr>
              <w:pStyle w:val="20"/>
            </w:pPr>
            <w:r>
              <w:t>政府批示</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资金到位率</w:t>
            </w:r>
          </w:p>
        </w:tc>
        <w:tc>
          <w:tcPr>
            <w:tcW w:w="5386" w:type="dxa"/>
            <w:tcBorders>
              <w:left w:val="single" w:sz="6" w:space="0" w:color="000000"/>
              <w:right w:val="single" w:sz="6" w:space="0" w:color="000000"/>
            </w:tcBorders>
            <w:vAlign w:val="center"/>
          </w:tcPr>
          <w:p>
            <w:pPr>
              <w:pStyle w:val="20"/>
            </w:pPr>
            <w:r>
              <w:t>资金到位率</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拨付时间</w:t>
            </w:r>
          </w:p>
        </w:tc>
        <w:tc>
          <w:tcPr>
            <w:tcW w:w="5386" w:type="dxa"/>
            <w:tcBorders>
              <w:left w:val="single" w:sz="6" w:space="0" w:color="000000"/>
              <w:right w:val="single" w:sz="6" w:space="0" w:color="000000"/>
            </w:tcBorders>
            <w:vAlign w:val="center"/>
          </w:tcPr>
          <w:p>
            <w:pPr>
              <w:pStyle w:val="20"/>
            </w:pPr>
            <w:r>
              <w:t>遗留问题经费拨付时间</w:t>
            </w:r>
          </w:p>
        </w:tc>
        <w:tc>
          <w:tcPr>
            <w:tcW w:w="2268" w:type="dxa"/>
            <w:tcBorders>
              <w:left w:val="single" w:sz="6" w:space="0" w:color="000000"/>
              <w:right w:val="single" w:sz="6" w:space="0" w:color="000000"/>
            </w:tcBorders>
            <w:vAlign w:val="center"/>
          </w:tcPr>
          <w:p>
            <w:pPr>
              <w:pStyle w:val="20"/>
            </w:pPr>
            <w:r>
              <w:t>2026年年底前</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项目成本</w:t>
            </w:r>
          </w:p>
        </w:tc>
        <w:tc>
          <w:tcPr>
            <w:tcW w:w="5386" w:type="dxa"/>
            <w:tcBorders>
              <w:left w:val="single" w:sz="6" w:space="0" w:color="000000"/>
              <w:right w:val="single" w:sz="6" w:space="0" w:color="000000"/>
            </w:tcBorders>
            <w:vAlign w:val="center"/>
          </w:tcPr>
          <w:p>
            <w:pPr>
              <w:pStyle w:val="20"/>
            </w:pPr>
            <w:r>
              <w:t>项目总预算</w:t>
            </w:r>
          </w:p>
        </w:tc>
        <w:tc>
          <w:tcPr>
            <w:tcW w:w="2268" w:type="dxa"/>
            <w:tcBorders>
              <w:left w:val="single" w:sz="6" w:space="0" w:color="000000"/>
              <w:right w:val="single" w:sz="6" w:space="0" w:color="000000"/>
            </w:tcBorders>
            <w:vAlign w:val="center"/>
          </w:tcPr>
          <w:p>
            <w:pPr>
              <w:pStyle w:val="20"/>
            </w:pPr>
            <w:r>
              <w:t>≤35万元</w:t>
            </w:r>
          </w:p>
        </w:tc>
        <w:tc>
          <w:tcPr>
            <w:tcW w:w="1276" w:type="dxa"/>
            <w:vAlign w:val="center"/>
          </w:tcPr>
          <w:p>
            <w:pPr>
              <w:pStyle w:val="20"/>
            </w:pPr>
            <w:r>
              <w:t>2026年年初预算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历史遗留问题解决率</w:t>
            </w:r>
          </w:p>
        </w:tc>
        <w:tc>
          <w:tcPr>
            <w:tcW w:w="5386" w:type="dxa"/>
            <w:tcBorders>
              <w:left w:val="single" w:sz="6" w:space="0" w:color="000000"/>
              <w:right w:val="single" w:sz="6" w:space="0" w:color="000000"/>
            </w:tcBorders>
            <w:vAlign w:val="center"/>
          </w:tcPr>
          <w:p>
            <w:pPr>
              <w:pStyle w:val="20"/>
            </w:pPr>
            <w:r>
              <w:t>原区属企业历史遗留问题解决率</w:t>
            </w:r>
          </w:p>
        </w:tc>
        <w:tc>
          <w:tcPr>
            <w:tcW w:w="2268" w:type="dxa"/>
            <w:tcBorders>
              <w:left w:val="single" w:sz="6" w:space="0" w:color="000000"/>
              <w:right w:val="single" w:sz="6" w:space="0" w:color="000000"/>
            </w:tcBorders>
            <w:vAlign w:val="center"/>
          </w:tcPr>
          <w:p>
            <w:pPr>
              <w:pStyle w:val="20"/>
            </w:pPr>
            <w:r>
              <w:t>≥75%</w:t>
            </w:r>
          </w:p>
        </w:tc>
        <w:tc>
          <w:tcPr>
            <w:tcW w:w="1276" w:type="dxa"/>
            <w:vAlign w:val="center"/>
          </w:tcPr>
          <w:p>
            <w:pPr>
              <w:pStyle w:val="20"/>
            </w:pPr>
            <w:r>
              <w:t>2026年本部门工作计划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原区属企业满意度</w:t>
            </w:r>
          </w:p>
        </w:tc>
        <w:tc>
          <w:tcPr>
            <w:tcW w:w="5386" w:type="dxa"/>
            <w:tcBorders>
              <w:left w:val="single" w:sz="6" w:space="0" w:color="000000"/>
              <w:right w:val="single" w:sz="6" w:space="0" w:color="000000"/>
            </w:tcBorders>
            <w:vAlign w:val="center"/>
          </w:tcPr>
          <w:p>
            <w:pPr>
              <w:pStyle w:val="20"/>
            </w:pPr>
            <w:r>
              <w:t>原区属企业满意度</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471石家庄市井陉矿区科学技术和工业信息化局</w:t>
            </w:r>
          </w:p>
        </w:tc>
        <w:tc>
          <w:tcPr>
            <w:tcW w:w="8676" w:type="dxa"/>
            <w:gridSpan w:val="9"/>
            <w:tcBorders>
              <w:top w:val="single" w:sz="6" w:space="0" w:color="FFFFFF"/>
              <w:left w:val="single" w:sz="6" w:space="0" w:color="FFFFFF"/>
              <w:right w:val="single" w:sz="6" w:space="0" w:color="FFFFFF"/>
            </w:tcBorders>
            <w:vAlign w:val="center"/>
          </w:tcPr>
          <w:p>
            <w:pPr>
              <w:pStyle w:val="32"/>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2"/>
            </w:pPr>
            <w:r>
              <w:t>合  计</w:t>
            </w:r>
          </w:p>
        </w:tc>
        <w:tc>
          <w:tcPr>
            <w:tcW w:w="96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4"/>
            </w:pPr>
          </w:p>
        </w:tc>
        <w:tc>
          <w:tcPr>
            <w:tcW w:w="1134" w:type="dxa"/>
            <w:tcBorders>
              <w:left w:val="single" w:sz="6" w:space="0" w:color="000000"/>
              <w:right w:val="single" w:sz="6" w:space="0" w:color="000000"/>
            </w:tcBorders>
            <w:vAlign w:val="center"/>
          </w:tcPr>
          <w:p>
            <w:pPr>
              <w:pStyle w:val="24"/>
            </w:pPr>
          </w:p>
        </w:tc>
        <w:tc>
          <w:tcPr>
            <w:tcW w:w="709" w:type="dxa"/>
            <w:tcBorders>
              <w:left w:val="single" w:sz="6" w:space="0" w:color="000000"/>
              <w:right w:val="single" w:sz="6" w:space="0" w:color="000000"/>
            </w:tcBorders>
            <w:vAlign w:val="center"/>
          </w:tcPr>
          <w:p>
            <w:pPr>
              <w:pStyle w:val="22"/>
            </w:pPr>
          </w:p>
        </w:tc>
        <w:tc>
          <w:tcPr>
            <w:tcW w:w="850" w:type="dxa"/>
            <w:tcBorders>
              <w:left w:val="single" w:sz="6" w:space="0" w:color="000000"/>
              <w:right w:val="single" w:sz="6" w:space="0" w:color="000000"/>
            </w:tcBorders>
            <w:vAlign w:val="center"/>
          </w:tcPr>
          <w:p>
            <w:pPr>
              <w:pStyle w:val="23"/>
            </w:pPr>
          </w:p>
        </w:tc>
        <w:tc>
          <w:tcPr>
            <w:tcW w:w="850"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r>
              <w:t>1.91</w:t>
            </w:r>
          </w:p>
        </w:tc>
        <w:tc>
          <w:tcPr>
            <w:tcW w:w="964" w:type="dxa"/>
            <w:tcBorders>
              <w:left w:val="single" w:sz="6" w:space="0" w:color="000000"/>
              <w:right w:val="single" w:sz="6" w:space="0" w:color="000000"/>
            </w:tcBorders>
            <w:vAlign w:val="center"/>
          </w:tcPr>
          <w:p>
            <w:pPr>
              <w:pStyle w:val="23"/>
            </w:pPr>
            <w:r>
              <w:t>1.91</w:t>
            </w: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vAlign w:val="center"/>
          </w:tcPr>
          <w:p>
            <w:pPr>
              <w:pStyle w:val="23"/>
            </w:pPr>
            <w:r>
              <w:t>1.91</w:t>
            </w:r>
          </w:p>
        </w:tc>
      </w:tr>
      <w:tr>
        <w:tc>
          <w:tcPr>
            <w:tcW w:w="1701" w:type="dxa"/>
            <w:vAlign w:val="center"/>
          </w:tcPr>
          <w:p>
            <w:pPr>
              <w:pStyle w:val="22"/>
            </w:pPr>
            <w:r>
              <w:t>石家庄市井陉矿区科学技术和工业信息化局小计</w:t>
            </w:r>
          </w:p>
        </w:tc>
        <w:tc>
          <w:tcPr>
            <w:tcW w:w="96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4"/>
            </w:pPr>
          </w:p>
        </w:tc>
        <w:tc>
          <w:tcPr>
            <w:tcW w:w="1134" w:type="dxa"/>
            <w:tcBorders>
              <w:left w:val="single" w:sz="6" w:space="0" w:color="000000"/>
              <w:right w:val="single" w:sz="6" w:space="0" w:color="000000"/>
            </w:tcBorders>
            <w:vAlign w:val="center"/>
          </w:tcPr>
          <w:p>
            <w:pPr>
              <w:pStyle w:val="24"/>
            </w:pPr>
          </w:p>
        </w:tc>
        <w:tc>
          <w:tcPr>
            <w:tcW w:w="709" w:type="dxa"/>
            <w:tcBorders>
              <w:left w:val="single" w:sz="6" w:space="0" w:color="000000"/>
              <w:right w:val="single" w:sz="6" w:space="0" w:color="000000"/>
            </w:tcBorders>
            <w:vAlign w:val="center"/>
          </w:tcPr>
          <w:p>
            <w:pPr>
              <w:pStyle w:val="22"/>
            </w:pPr>
          </w:p>
        </w:tc>
        <w:tc>
          <w:tcPr>
            <w:tcW w:w="850" w:type="dxa"/>
            <w:tcBorders>
              <w:left w:val="single" w:sz="6" w:space="0" w:color="000000"/>
              <w:right w:val="single" w:sz="6" w:space="0" w:color="000000"/>
            </w:tcBorders>
            <w:vAlign w:val="center"/>
          </w:tcPr>
          <w:p>
            <w:pPr>
              <w:pStyle w:val="23"/>
            </w:pPr>
          </w:p>
        </w:tc>
        <w:tc>
          <w:tcPr>
            <w:tcW w:w="850"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r>
              <w:t>1.91</w:t>
            </w:r>
          </w:p>
        </w:tc>
        <w:tc>
          <w:tcPr>
            <w:tcW w:w="964" w:type="dxa"/>
            <w:tcBorders>
              <w:left w:val="single" w:sz="6" w:space="0" w:color="000000"/>
              <w:right w:val="single" w:sz="6" w:space="0" w:color="000000"/>
            </w:tcBorders>
            <w:vAlign w:val="center"/>
          </w:tcPr>
          <w:p>
            <w:pPr>
              <w:pStyle w:val="23"/>
            </w:pPr>
            <w:r>
              <w:t>1.91</w:t>
            </w: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vAlign w:val="center"/>
          </w:tcPr>
          <w:p>
            <w:pPr>
              <w:pStyle w:val="23"/>
            </w:pPr>
            <w:r>
              <w:t>1.91</w:t>
            </w:r>
          </w:p>
        </w:tc>
      </w:tr>
      <w:tr>
        <w:tc>
          <w:tcPr>
            <w:tcW w:w="1701" w:type="dxa"/>
            <w:vAlign w:val="center"/>
          </w:tcPr>
          <w:p>
            <w:pPr>
              <w:pStyle w:val="20"/>
            </w:pPr>
            <w:r>
              <w:t>公用经费一</w:t>
            </w:r>
          </w:p>
        </w:tc>
        <w:tc>
          <w:tcPr>
            <w:tcW w:w="964" w:type="dxa"/>
            <w:tcBorders>
              <w:left w:val="single" w:sz="6" w:space="0" w:color="000000"/>
              <w:right w:val="single" w:sz="6" w:space="0" w:color="000000"/>
            </w:tcBorders>
            <w:vAlign w:val="center"/>
          </w:tcPr>
          <w:p>
            <w:pPr>
              <w:pStyle w:val="19"/>
            </w:pPr>
            <w:r>
              <w:t>3.62</w:t>
            </w:r>
          </w:p>
        </w:tc>
        <w:tc>
          <w:tcPr>
            <w:tcW w:w="1134" w:type="dxa"/>
            <w:tcBorders>
              <w:left w:val="single" w:sz="6" w:space="0" w:color="000000"/>
              <w:right w:val="single" w:sz="6" w:space="0" w:color="000000"/>
            </w:tcBorders>
            <w:vAlign w:val="center"/>
          </w:tcPr>
          <w:p>
            <w:pPr>
              <w:pStyle w:val="20"/>
            </w:pPr>
            <w:r>
              <w:t>财产保险服务</w:t>
            </w:r>
          </w:p>
        </w:tc>
        <w:tc>
          <w:tcPr>
            <w:tcW w:w="1134" w:type="dxa"/>
            <w:tcBorders>
              <w:left w:val="single" w:sz="6" w:space="0" w:color="000000"/>
              <w:right w:val="single" w:sz="6" w:space="0" w:color="000000"/>
            </w:tcBorders>
            <w:vAlign w:val="center"/>
          </w:tcPr>
          <w:p>
            <w:pPr>
              <w:pStyle w:val="20"/>
            </w:pPr>
            <w:r>
              <w:t>C18040102</w:t>
            </w:r>
          </w:p>
        </w:tc>
        <w:tc>
          <w:tcPr>
            <w:tcW w:w="709" w:type="dxa"/>
            <w:tcBorders>
              <w:left w:val="single" w:sz="6" w:space="0" w:color="000000"/>
              <w:right w:val="single" w:sz="6" w:space="0" w:color="000000"/>
            </w:tcBorders>
            <w:vAlign w:val="center"/>
          </w:tcPr>
          <w:p>
            <w:pPr>
              <w:pStyle w:val="21"/>
            </w:pPr>
            <w:r>
              <w:t>万元</w:t>
            </w:r>
          </w:p>
        </w:tc>
        <w:tc>
          <w:tcPr>
            <w:tcW w:w="850" w:type="dxa"/>
            <w:tcBorders>
              <w:left w:val="single" w:sz="6" w:space="0" w:color="000000"/>
              <w:right w:val="single" w:sz="6" w:space="0" w:color="000000"/>
            </w:tcBorders>
            <w:vAlign w:val="center"/>
          </w:tcPr>
          <w:p>
            <w:pPr>
              <w:pStyle w:val="19"/>
            </w:pPr>
            <w:r>
              <w:t>1</w:t>
            </w:r>
          </w:p>
        </w:tc>
        <w:tc>
          <w:tcPr>
            <w:tcW w:w="850" w:type="dxa"/>
            <w:tcBorders>
              <w:left w:val="single" w:sz="6" w:space="0" w:color="000000"/>
              <w:right w:val="single" w:sz="6" w:space="0" w:color="000000"/>
            </w:tcBorders>
            <w:vAlign w:val="center"/>
          </w:tcPr>
          <w:p>
            <w:pPr>
              <w:pStyle w:val="19"/>
            </w:pPr>
            <w:r>
              <w:t>0.15</w:t>
            </w:r>
          </w:p>
        </w:tc>
        <w:tc>
          <w:tcPr>
            <w:tcW w:w="964" w:type="dxa"/>
            <w:tcBorders>
              <w:left w:val="single" w:sz="6" w:space="0" w:color="000000"/>
              <w:right w:val="single" w:sz="6" w:space="0" w:color="000000"/>
            </w:tcBorders>
            <w:vAlign w:val="center"/>
          </w:tcPr>
          <w:p>
            <w:pPr>
              <w:pStyle w:val="19"/>
            </w:pPr>
            <w:r>
              <w:t>0.15</w:t>
            </w:r>
          </w:p>
        </w:tc>
        <w:tc>
          <w:tcPr>
            <w:tcW w:w="964" w:type="dxa"/>
            <w:tcBorders>
              <w:left w:val="single" w:sz="6" w:space="0" w:color="000000"/>
              <w:right w:val="single" w:sz="6" w:space="0" w:color="000000"/>
            </w:tcBorders>
            <w:vAlign w:val="center"/>
          </w:tcPr>
          <w:p>
            <w:pPr>
              <w:pStyle w:val="19"/>
            </w:pPr>
            <w:r>
              <w:t>0.15</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r>
              <w:t>0.15</w:t>
            </w:r>
          </w:p>
        </w:tc>
      </w:tr>
      <w:tr>
        <w:tc>
          <w:tcPr>
            <w:tcW w:w="1701" w:type="dxa"/>
            <w:vAlign w:val="center"/>
          </w:tcPr>
          <w:p>
            <w:pPr>
              <w:pStyle w:val="20"/>
            </w:pPr>
            <w:r>
              <w:t>公用经费一</w:t>
            </w:r>
          </w:p>
        </w:tc>
        <w:tc>
          <w:tcPr>
            <w:tcW w:w="964" w:type="dxa"/>
            <w:tcBorders>
              <w:left w:val="single" w:sz="6" w:space="0" w:color="000000"/>
              <w:right w:val="single" w:sz="6" w:space="0" w:color="000000"/>
            </w:tcBorders>
            <w:vAlign w:val="center"/>
          </w:tcPr>
          <w:p>
            <w:pPr>
              <w:pStyle w:val="19"/>
            </w:pPr>
            <w:r>
              <w:t>3.62</w:t>
            </w:r>
          </w:p>
        </w:tc>
        <w:tc>
          <w:tcPr>
            <w:tcW w:w="1134" w:type="dxa"/>
            <w:tcBorders>
              <w:left w:val="single" w:sz="6" w:space="0" w:color="000000"/>
              <w:right w:val="single" w:sz="6" w:space="0" w:color="000000"/>
            </w:tcBorders>
            <w:vAlign w:val="center"/>
          </w:tcPr>
          <w:p>
            <w:pPr>
              <w:pStyle w:val="20"/>
            </w:pPr>
            <w:r>
              <w:t>车辆维修和保养服务</w:t>
            </w:r>
          </w:p>
        </w:tc>
        <w:tc>
          <w:tcPr>
            <w:tcW w:w="1134" w:type="dxa"/>
            <w:tcBorders>
              <w:left w:val="single" w:sz="6" w:space="0" w:color="000000"/>
              <w:right w:val="single" w:sz="6" w:space="0" w:color="000000"/>
            </w:tcBorders>
            <w:vAlign w:val="center"/>
          </w:tcPr>
          <w:p>
            <w:pPr>
              <w:pStyle w:val="20"/>
            </w:pPr>
            <w:r>
              <w:t>C23120301</w:t>
            </w:r>
          </w:p>
        </w:tc>
        <w:tc>
          <w:tcPr>
            <w:tcW w:w="709" w:type="dxa"/>
            <w:tcBorders>
              <w:left w:val="single" w:sz="6" w:space="0" w:color="000000"/>
              <w:right w:val="single" w:sz="6" w:space="0" w:color="000000"/>
            </w:tcBorders>
            <w:vAlign w:val="center"/>
          </w:tcPr>
          <w:p>
            <w:pPr>
              <w:pStyle w:val="21"/>
            </w:pPr>
            <w:r>
              <w:t>万元</w:t>
            </w:r>
          </w:p>
        </w:tc>
        <w:tc>
          <w:tcPr>
            <w:tcW w:w="850" w:type="dxa"/>
            <w:tcBorders>
              <w:left w:val="single" w:sz="6" w:space="0" w:color="000000"/>
              <w:right w:val="single" w:sz="6" w:space="0" w:color="000000"/>
            </w:tcBorders>
            <w:vAlign w:val="center"/>
          </w:tcPr>
          <w:p>
            <w:pPr>
              <w:pStyle w:val="19"/>
            </w:pPr>
            <w:r>
              <w:t>10</w:t>
            </w:r>
          </w:p>
        </w:tc>
        <w:tc>
          <w:tcPr>
            <w:tcW w:w="850" w:type="dxa"/>
            <w:tcBorders>
              <w:left w:val="single" w:sz="6" w:space="0" w:color="000000"/>
              <w:right w:val="single" w:sz="6" w:space="0" w:color="000000"/>
            </w:tcBorders>
            <w:vAlign w:val="center"/>
          </w:tcPr>
          <w:p>
            <w:pPr>
              <w:pStyle w:val="19"/>
            </w:pPr>
            <w:r>
              <w:t>0.10</w:t>
            </w:r>
          </w:p>
        </w:tc>
        <w:tc>
          <w:tcPr>
            <w:tcW w:w="964" w:type="dxa"/>
            <w:tcBorders>
              <w:left w:val="single" w:sz="6" w:space="0" w:color="000000"/>
              <w:right w:val="single" w:sz="6" w:space="0" w:color="000000"/>
            </w:tcBorders>
            <w:vAlign w:val="center"/>
          </w:tcPr>
          <w:p>
            <w:pPr>
              <w:pStyle w:val="19"/>
            </w:pPr>
            <w:r>
              <w:t>1.00</w:t>
            </w:r>
          </w:p>
        </w:tc>
        <w:tc>
          <w:tcPr>
            <w:tcW w:w="964" w:type="dxa"/>
            <w:tcBorders>
              <w:left w:val="single" w:sz="6" w:space="0" w:color="000000"/>
              <w:right w:val="single" w:sz="6" w:space="0" w:color="000000"/>
            </w:tcBorders>
            <w:vAlign w:val="center"/>
          </w:tcPr>
          <w:p>
            <w:pPr>
              <w:pStyle w:val="19"/>
            </w:pPr>
            <w:r>
              <w:t>1.00</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r>
              <w:t>1.00</w:t>
            </w:r>
          </w:p>
        </w:tc>
      </w:tr>
      <w:tr>
        <w:tc>
          <w:tcPr>
            <w:tcW w:w="1701" w:type="dxa"/>
            <w:vAlign w:val="center"/>
          </w:tcPr>
          <w:p>
            <w:pPr>
              <w:pStyle w:val="20"/>
            </w:pPr>
            <w:r>
              <w:t>公用经费一</w:t>
            </w:r>
          </w:p>
        </w:tc>
        <w:tc>
          <w:tcPr>
            <w:tcW w:w="964" w:type="dxa"/>
            <w:tcBorders>
              <w:left w:val="single" w:sz="6" w:space="0" w:color="000000"/>
              <w:right w:val="single" w:sz="6" w:space="0" w:color="000000"/>
            </w:tcBorders>
            <w:vAlign w:val="center"/>
          </w:tcPr>
          <w:p>
            <w:pPr>
              <w:pStyle w:val="19"/>
            </w:pPr>
            <w:r>
              <w:t>3.62</w:t>
            </w:r>
          </w:p>
        </w:tc>
        <w:tc>
          <w:tcPr>
            <w:tcW w:w="1134" w:type="dxa"/>
            <w:tcBorders>
              <w:left w:val="single" w:sz="6" w:space="0" w:color="000000"/>
              <w:right w:val="single" w:sz="6" w:space="0" w:color="000000"/>
            </w:tcBorders>
            <w:vAlign w:val="center"/>
          </w:tcPr>
          <w:p>
            <w:pPr>
              <w:pStyle w:val="20"/>
            </w:pPr>
            <w:r>
              <w:t>车辆加油、添加燃料服务</w:t>
            </w:r>
          </w:p>
        </w:tc>
        <w:tc>
          <w:tcPr>
            <w:tcW w:w="1134" w:type="dxa"/>
            <w:tcBorders>
              <w:left w:val="single" w:sz="6" w:space="0" w:color="000000"/>
              <w:right w:val="single" w:sz="6" w:space="0" w:color="000000"/>
            </w:tcBorders>
            <w:vAlign w:val="center"/>
          </w:tcPr>
          <w:p>
            <w:pPr>
              <w:pStyle w:val="20"/>
            </w:pPr>
            <w:r>
              <w:t>C23120302</w:t>
            </w:r>
          </w:p>
        </w:tc>
        <w:tc>
          <w:tcPr>
            <w:tcW w:w="709" w:type="dxa"/>
            <w:tcBorders>
              <w:left w:val="single" w:sz="6" w:space="0" w:color="000000"/>
              <w:right w:val="single" w:sz="6" w:space="0" w:color="000000"/>
            </w:tcBorders>
            <w:vAlign w:val="center"/>
          </w:tcPr>
          <w:p>
            <w:pPr>
              <w:pStyle w:val="21"/>
            </w:pPr>
            <w:r>
              <w:t>吨</w:t>
            </w:r>
          </w:p>
        </w:tc>
        <w:tc>
          <w:tcPr>
            <w:tcW w:w="850" w:type="dxa"/>
            <w:tcBorders>
              <w:left w:val="single" w:sz="6" w:space="0" w:color="000000"/>
              <w:right w:val="single" w:sz="6" w:space="0" w:color="000000"/>
            </w:tcBorders>
            <w:vAlign w:val="center"/>
          </w:tcPr>
          <w:p>
            <w:pPr>
              <w:pStyle w:val="19"/>
            </w:pPr>
            <w:r>
              <w:t>1</w:t>
            </w:r>
          </w:p>
        </w:tc>
        <w:tc>
          <w:tcPr>
            <w:tcW w:w="850" w:type="dxa"/>
            <w:tcBorders>
              <w:left w:val="single" w:sz="6" w:space="0" w:color="000000"/>
              <w:right w:val="single" w:sz="6" w:space="0" w:color="000000"/>
            </w:tcBorders>
            <w:vAlign w:val="center"/>
          </w:tcPr>
          <w:p>
            <w:pPr>
              <w:pStyle w:val="19"/>
            </w:pPr>
            <w:r>
              <w:t>0.76</w:t>
            </w:r>
          </w:p>
        </w:tc>
        <w:tc>
          <w:tcPr>
            <w:tcW w:w="964" w:type="dxa"/>
            <w:tcBorders>
              <w:left w:val="single" w:sz="6" w:space="0" w:color="000000"/>
              <w:right w:val="single" w:sz="6" w:space="0" w:color="000000"/>
            </w:tcBorders>
            <w:vAlign w:val="center"/>
          </w:tcPr>
          <w:p>
            <w:pPr>
              <w:pStyle w:val="19"/>
            </w:pPr>
            <w:r>
              <w:t>0.76</w:t>
            </w:r>
          </w:p>
        </w:tc>
        <w:tc>
          <w:tcPr>
            <w:tcW w:w="964" w:type="dxa"/>
            <w:tcBorders>
              <w:left w:val="single" w:sz="6" w:space="0" w:color="000000"/>
              <w:right w:val="single" w:sz="6" w:space="0" w:color="000000"/>
            </w:tcBorders>
            <w:vAlign w:val="center"/>
          </w:tcPr>
          <w:p>
            <w:pPr>
              <w:pStyle w:val="19"/>
            </w:pPr>
            <w:r>
              <w:t>0.76</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r>
              <w:t>0.76</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石家庄市井陉矿区科学技术和工业信息化局（含所属单位）上年末固定资产金额为82.11万元（详见下表）。本年度拟购置固定资产总额为0.00万元，已按要求列入政府采购预算，详见政府采购预算表。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471石家庄市井陉矿区科学技术和工业信息化局</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r>
              <w:t>82.11</w:t>
            </w: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r>
              <w:t>505</w:t>
            </w:r>
          </w:p>
        </w:tc>
        <w:tc>
          <w:tcPr>
            <w:tcW w:w="2835" w:type="dxa"/>
            <w:vAlign w:val="center"/>
          </w:tcPr>
          <w:p>
            <w:pPr>
              <w:pStyle w:val="19"/>
            </w:pPr>
            <w:r>
              <w:t>8.54</w:t>
            </w: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r>
              <w:t>505</w:t>
            </w:r>
          </w:p>
        </w:tc>
        <w:tc>
          <w:tcPr>
            <w:tcW w:w="2835" w:type="dxa"/>
            <w:vAlign w:val="center"/>
          </w:tcPr>
          <w:p>
            <w:pPr>
              <w:pStyle w:val="19"/>
            </w:pPr>
            <w:r>
              <w:t>8.54</w:t>
            </w: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r>
              <w:t>1</w:t>
            </w:r>
          </w:p>
        </w:tc>
        <w:tc>
          <w:tcPr>
            <w:tcW w:w="2835" w:type="dxa"/>
            <w:vAlign w:val="center"/>
          </w:tcPr>
          <w:p>
            <w:pPr>
              <w:pStyle w:val="19"/>
            </w:pPr>
            <w:r>
              <w:t>7.36</w:t>
            </w: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r>
              <w:t>251</w:t>
            </w:r>
          </w:p>
        </w:tc>
        <w:tc>
          <w:tcPr>
            <w:tcW w:w="2835" w:type="dxa"/>
            <w:vAlign w:val="center"/>
          </w:tcPr>
          <w:p>
            <w:pPr>
              <w:pStyle w:val="19"/>
            </w:pPr>
            <w:r>
              <w:t>66.21</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宋体"/>
    <w:panose1 w:val="00000000000000000000"/>
    <w:charset w:val="00"/>
    <w:family w:val="auto"/>
    <w:pitch w:val="variable"/>
    <w:sig w:usb0="00000000" w:usb1="00000000" w:usb2="00000000" w:usb3="00000000" w:csb0="00000000"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41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42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30"/>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pPr>
      <w:spacing w:before="0" w:after="0"/>
      <w:ind w:firstLine="0"/>
      <w:jc w:val="right"/>
      <w:outlineLvl w:val="9"/>
    </w:pPr>
    <w:rPr>
      <w:rFonts w:ascii="方正书宋_GBK" w:eastAsia="方正书宋_GBK" w:cs="方正书宋_GBK" w:hAnsi="方正书宋_GBK"/>
      <w:sz w:val="24"/>
    </w:rPr>
  </w:style>
  <w:style w:type="paragraph" w:customStyle="1" w:styleId="33">
    <w:name w:val="TOC 2"/>
    <w:basedOn w:val="0"/>
    <w:pPr>
      <w:ind w:left="240"/>
    </w:pPr>
  </w:style>
  <w:style w:type="paragraph" w:customStyle="1" w:styleId="34">
    <w:name w:val="TOC 3"/>
    <w:basedOn w:val="0"/>
    <w:pPr>
      <w:ind w:left="480"/>
    </w:pPr>
  </w:style>
  <w:style w:type="paragraph" w:customStyle="1" w:styleId="35">
    <w:name w:val="TOC 1"/>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DB33B642-614C-41F2-BB96-DBD525551D84}">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97</TotalTime>
  <Application>Yozo_Office27021597764231179</Application>
  <Pages>41</Pages>
  <Words>0</Words>
  <Characters>15858</Characters>
  <Lines>0</Lines>
  <Paragraphs>211</Paragraphs>
  <CharactersWithSpaces>21144</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2026-02-10T14:41:09Z</dcterms:created>
  <dcterms:modified xsi:type="dcterms:W3CDTF">2026-02-10T08:34:05Z</dcterms:modified>
</cp:coreProperties>
</file>