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一、石家庄市井陉矿区科学技术和工业信息化局收支预算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一、石家庄市井陉矿区科学技术和工业信息化局收支预算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513.57</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r>
              <w:t>388.47</w:t>
            </w: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87.18</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11.12</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r>
              <w:t>16.00</w:t>
            </w: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12.30</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513.57</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515.07</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r>
              <w:t>1.50</w:t>
            </w: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515.07</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515.07</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515.07</w:t>
            </w:r>
          </w:p>
        </w:tc>
        <w:tc>
          <w:tcPr>
            <w:tcW w:w="1134" w:type="dxa"/>
            <w:tcBorders>
              <w:left w:val="single" w:sz="6" w:space="0" w:color="000000"/>
              <w:right w:val="single" w:sz="6" w:space="0" w:color="000000"/>
            </w:tcBorders>
            <w:vAlign w:val="center"/>
          </w:tcPr>
          <w:p>
            <w:pPr>
              <w:pStyle w:val="23"/>
            </w:pPr>
            <w:r>
              <w:t>513.57</w:t>
            </w:r>
          </w:p>
        </w:tc>
        <w:tc>
          <w:tcPr>
            <w:tcW w:w="1134" w:type="dxa"/>
            <w:tcBorders>
              <w:left w:val="single" w:sz="6" w:space="0" w:color="000000"/>
              <w:right w:val="single" w:sz="6" w:space="0" w:color="000000"/>
            </w:tcBorders>
            <w:vAlign w:val="center"/>
          </w:tcPr>
          <w:p>
            <w:pPr>
              <w:pStyle w:val="23"/>
            </w:pPr>
            <w:r>
              <w:t>513.57</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r>
              <w:t>1.50</w:t>
            </w: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206</w:t>
            </w:r>
          </w:p>
        </w:tc>
        <w:tc>
          <w:tcPr>
            <w:tcW w:w="1559" w:type="dxa"/>
            <w:tcBorders>
              <w:left w:val="single" w:sz="6" w:space="0" w:color="000000"/>
              <w:right w:val="single" w:sz="6" w:space="0" w:color="000000"/>
            </w:tcBorders>
            <w:vAlign w:val="center"/>
          </w:tcPr>
          <w:p>
            <w:pPr>
              <w:pStyle w:val="20"/>
            </w:pPr>
            <w:r>
              <w:t>科学技术支出</w:t>
            </w:r>
          </w:p>
        </w:tc>
        <w:tc>
          <w:tcPr>
            <w:tcW w:w="1134" w:type="dxa"/>
            <w:tcBorders>
              <w:left w:val="single" w:sz="6" w:space="0" w:color="000000"/>
              <w:right w:val="single" w:sz="6" w:space="0" w:color="000000"/>
            </w:tcBorders>
            <w:vAlign w:val="center"/>
          </w:tcPr>
          <w:p>
            <w:pPr>
              <w:pStyle w:val="19"/>
            </w:pPr>
            <w:r>
              <w:t>388.47</w:t>
            </w:r>
          </w:p>
        </w:tc>
        <w:tc>
          <w:tcPr>
            <w:tcW w:w="1134" w:type="dxa"/>
            <w:tcBorders>
              <w:left w:val="single" w:sz="6" w:space="0" w:color="000000"/>
              <w:right w:val="single" w:sz="6" w:space="0" w:color="000000"/>
            </w:tcBorders>
            <w:vAlign w:val="center"/>
          </w:tcPr>
          <w:p>
            <w:pPr>
              <w:pStyle w:val="19"/>
            </w:pPr>
            <w:r>
              <w:t>386.97</w:t>
            </w:r>
          </w:p>
        </w:tc>
        <w:tc>
          <w:tcPr>
            <w:tcW w:w="1134" w:type="dxa"/>
            <w:tcBorders>
              <w:left w:val="single" w:sz="6" w:space="0" w:color="000000"/>
              <w:right w:val="single" w:sz="6" w:space="0" w:color="000000"/>
            </w:tcBorders>
            <w:vAlign w:val="center"/>
          </w:tcPr>
          <w:p>
            <w:pPr>
              <w:pStyle w:val="19"/>
            </w:pPr>
            <w:r>
              <w:t>386.97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1.50</w:t>
            </w: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20601</w:t>
            </w:r>
          </w:p>
        </w:tc>
        <w:tc>
          <w:tcPr>
            <w:tcW w:w="1559" w:type="dxa"/>
            <w:tcBorders>
              <w:left w:val="single" w:sz="6" w:space="0" w:color="000000"/>
              <w:right w:val="single" w:sz="6" w:space="0" w:color="000000"/>
            </w:tcBorders>
            <w:vAlign w:val="center"/>
          </w:tcPr>
          <w:p>
            <w:pPr>
              <w:pStyle w:val="20"/>
            </w:pPr>
            <w:r>
              <w:t>科学技术管理事务</w:t>
            </w:r>
          </w:p>
        </w:tc>
        <w:tc>
          <w:tcPr>
            <w:tcW w:w="1134" w:type="dxa"/>
            <w:tcBorders>
              <w:left w:val="single" w:sz="6" w:space="0" w:color="000000"/>
              <w:right w:val="single" w:sz="6" w:space="0" w:color="000000"/>
            </w:tcBorders>
            <w:vAlign w:val="center"/>
          </w:tcPr>
          <w:p>
            <w:pPr>
              <w:pStyle w:val="19"/>
            </w:pPr>
            <w:r>
              <w:t>350.46</w:t>
            </w:r>
          </w:p>
        </w:tc>
        <w:tc>
          <w:tcPr>
            <w:tcW w:w="1134" w:type="dxa"/>
            <w:tcBorders>
              <w:left w:val="single" w:sz="6" w:space="0" w:color="000000"/>
              <w:right w:val="single" w:sz="6" w:space="0" w:color="000000"/>
            </w:tcBorders>
            <w:vAlign w:val="center"/>
          </w:tcPr>
          <w:p>
            <w:pPr>
              <w:pStyle w:val="19"/>
            </w:pPr>
            <w:r>
              <w:t>350.46</w:t>
            </w:r>
          </w:p>
        </w:tc>
        <w:tc>
          <w:tcPr>
            <w:tcW w:w="1134" w:type="dxa"/>
            <w:tcBorders>
              <w:left w:val="single" w:sz="6" w:space="0" w:color="000000"/>
              <w:right w:val="single" w:sz="6" w:space="0" w:color="000000"/>
            </w:tcBorders>
            <w:vAlign w:val="center"/>
          </w:tcPr>
          <w:p>
            <w:pPr>
              <w:pStyle w:val="19"/>
            </w:pPr>
            <w:r>
              <w:t>350.46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2060101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118.06</w:t>
            </w:r>
          </w:p>
        </w:tc>
        <w:tc>
          <w:tcPr>
            <w:tcW w:w="1134" w:type="dxa"/>
            <w:tcBorders>
              <w:left w:val="single" w:sz="6" w:space="0" w:color="000000"/>
              <w:right w:val="single" w:sz="6" w:space="0" w:color="000000"/>
            </w:tcBorders>
            <w:vAlign w:val="center"/>
          </w:tcPr>
          <w:p>
            <w:pPr>
              <w:pStyle w:val="19"/>
            </w:pPr>
            <w:r>
              <w:t>118.06</w:t>
            </w:r>
          </w:p>
        </w:tc>
        <w:tc>
          <w:tcPr>
            <w:tcW w:w="1134" w:type="dxa"/>
            <w:tcBorders>
              <w:left w:val="single" w:sz="6" w:space="0" w:color="000000"/>
              <w:right w:val="single" w:sz="6" w:space="0" w:color="000000"/>
            </w:tcBorders>
            <w:vAlign w:val="center"/>
          </w:tcPr>
          <w:p>
            <w:pPr>
              <w:pStyle w:val="19"/>
            </w:pPr>
            <w:r>
              <w:t>118.06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2060102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232.40</w:t>
            </w:r>
          </w:p>
        </w:tc>
        <w:tc>
          <w:tcPr>
            <w:tcW w:w="1134" w:type="dxa"/>
            <w:tcBorders>
              <w:left w:val="single" w:sz="6" w:space="0" w:color="000000"/>
              <w:right w:val="single" w:sz="6" w:space="0" w:color="000000"/>
            </w:tcBorders>
            <w:vAlign w:val="center"/>
          </w:tcPr>
          <w:p>
            <w:pPr>
              <w:pStyle w:val="19"/>
            </w:pPr>
            <w:r>
              <w:t>232.40</w:t>
            </w:r>
          </w:p>
        </w:tc>
        <w:tc>
          <w:tcPr>
            <w:tcW w:w="1134" w:type="dxa"/>
            <w:tcBorders>
              <w:left w:val="single" w:sz="6" w:space="0" w:color="000000"/>
              <w:right w:val="single" w:sz="6" w:space="0" w:color="000000"/>
            </w:tcBorders>
            <w:vAlign w:val="center"/>
          </w:tcPr>
          <w:p>
            <w:pPr>
              <w:pStyle w:val="19"/>
            </w:pPr>
            <w:r>
              <w:t>232.40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20604</w:t>
            </w:r>
          </w:p>
        </w:tc>
        <w:tc>
          <w:tcPr>
            <w:tcW w:w="1559" w:type="dxa"/>
            <w:tcBorders>
              <w:left w:val="single" w:sz="6" w:space="0" w:color="000000"/>
              <w:right w:val="single" w:sz="6" w:space="0" w:color="000000"/>
            </w:tcBorders>
            <w:vAlign w:val="center"/>
          </w:tcPr>
          <w:p>
            <w:pPr>
              <w:pStyle w:val="20"/>
            </w:pPr>
            <w:r>
              <w:t>技术研究与开发</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2060499</w:t>
            </w:r>
          </w:p>
        </w:tc>
        <w:tc>
          <w:tcPr>
            <w:tcW w:w="1559" w:type="dxa"/>
            <w:tcBorders>
              <w:left w:val="single" w:sz="6" w:space="0" w:color="000000"/>
              <w:right w:val="single" w:sz="6" w:space="0" w:color="000000"/>
            </w:tcBorders>
            <w:vAlign w:val="center"/>
          </w:tcPr>
          <w:p>
            <w:pPr>
              <w:pStyle w:val="20"/>
            </w:pPr>
            <w:r>
              <w:t>其他技术研究与开发支出</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r>
              <w:t>4.51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20605</w:t>
            </w:r>
          </w:p>
        </w:tc>
        <w:tc>
          <w:tcPr>
            <w:tcW w:w="1559" w:type="dxa"/>
            <w:tcBorders>
              <w:left w:val="single" w:sz="6" w:space="0" w:color="000000"/>
              <w:right w:val="single" w:sz="6" w:space="0" w:color="000000"/>
            </w:tcBorders>
            <w:vAlign w:val="center"/>
          </w:tcPr>
          <w:p>
            <w:pPr>
              <w:pStyle w:val="20"/>
            </w:pPr>
            <w:r>
              <w:t>科技条件与服务</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2060502</w:t>
            </w:r>
          </w:p>
        </w:tc>
        <w:tc>
          <w:tcPr>
            <w:tcW w:w="1559" w:type="dxa"/>
            <w:tcBorders>
              <w:left w:val="single" w:sz="6" w:space="0" w:color="000000"/>
              <w:right w:val="single" w:sz="6" w:space="0" w:color="000000"/>
            </w:tcBorders>
            <w:vAlign w:val="center"/>
          </w:tcPr>
          <w:p>
            <w:pPr>
              <w:pStyle w:val="20"/>
            </w:pPr>
            <w:r>
              <w:t>技术创新服务体系</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20608</w:t>
            </w:r>
          </w:p>
        </w:tc>
        <w:tc>
          <w:tcPr>
            <w:tcW w:w="1559" w:type="dxa"/>
            <w:tcBorders>
              <w:left w:val="single" w:sz="6" w:space="0" w:color="000000"/>
              <w:right w:val="single" w:sz="6" w:space="0" w:color="000000"/>
            </w:tcBorders>
            <w:vAlign w:val="center"/>
          </w:tcPr>
          <w:p>
            <w:pPr>
              <w:pStyle w:val="20"/>
            </w:pPr>
            <w:r>
              <w:t>科技交流与合作</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2060801</w:t>
            </w:r>
          </w:p>
        </w:tc>
        <w:tc>
          <w:tcPr>
            <w:tcW w:w="1559" w:type="dxa"/>
            <w:tcBorders>
              <w:left w:val="single" w:sz="6" w:space="0" w:color="000000"/>
              <w:right w:val="single" w:sz="6" w:space="0" w:color="000000"/>
            </w:tcBorders>
            <w:vAlign w:val="center"/>
          </w:tcPr>
          <w:p>
            <w:pPr>
              <w:pStyle w:val="20"/>
            </w:pPr>
            <w:r>
              <w:t>国际交流与合作</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20699</w:t>
            </w:r>
          </w:p>
        </w:tc>
        <w:tc>
          <w:tcPr>
            <w:tcW w:w="1559" w:type="dxa"/>
            <w:tcBorders>
              <w:left w:val="single" w:sz="6" w:space="0" w:color="000000"/>
              <w:right w:val="single" w:sz="6" w:space="0" w:color="000000"/>
            </w:tcBorders>
            <w:vAlign w:val="center"/>
          </w:tcPr>
          <w:p>
            <w:pPr>
              <w:pStyle w:val="20"/>
            </w:pPr>
            <w:r>
              <w:t>其他科学技术支出</w:t>
            </w:r>
          </w:p>
        </w:tc>
        <w:tc>
          <w:tcPr>
            <w:tcW w:w="1134" w:type="dxa"/>
            <w:tcBorders>
              <w:left w:val="single" w:sz="6" w:space="0" w:color="000000"/>
              <w:right w:val="single" w:sz="6" w:space="0" w:color="000000"/>
            </w:tcBorders>
            <w:vAlign w:val="center"/>
          </w:tcPr>
          <w:p>
            <w:pPr>
              <w:pStyle w:val="19"/>
            </w:pPr>
            <w:r>
              <w:t>1.50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1.50</w:t>
            </w: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2069999</w:t>
            </w:r>
          </w:p>
        </w:tc>
        <w:tc>
          <w:tcPr>
            <w:tcW w:w="1559" w:type="dxa"/>
            <w:tcBorders>
              <w:left w:val="single" w:sz="6" w:space="0" w:color="000000"/>
              <w:right w:val="single" w:sz="6" w:space="0" w:color="000000"/>
            </w:tcBorders>
            <w:vAlign w:val="center"/>
          </w:tcPr>
          <w:p>
            <w:pPr>
              <w:pStyle w:val="20"/>
            </w:pPr>
            <w:r>
              <w:t>其他科学技术支出</w:t>
            </w:r>
          </w:p>
        </w:tc>
        <w:tc>
          <w:tcPr>
            <w:tcW w:w="1134" w:type="dxa"/>
            <w:tcBorders>
              <w:left w:val="single" w:sz="6" w:space="0" w:color="000000"/>
              <w:right w:val="single" w:sz="6" w:space="0" w:color="000000"/>
            </w:tcBorders>
            <w:vAlign w:val="center"/>
          </w:tcPr>
          <w:p>
            <w:pPr>
              <w:pStyle w:val="19"/>
            </w:pPr>
            <w:r>
              <w:t>1.50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1.50</w:t>
            </w: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87.18</w:t>
            </w:r>
          </w:p>
        </w:tc>
        <w:tc>
          <w:tcPr>
            <w:tcW w:w="1134" w:type="dxa"/>
            <w:tcBorders>
              <w:left w:val="single" w:sz="6" w:space="0" w:color="000000"/>
              <w:right w:val="single" w:sz="6" w:space="0" w:color="000000"/>
            </w:tcBorders>
            <w:vAlign w:val="center"/>
          </w:tcPr>
          <w:p>
            <w:pPr>
              <w:pStyle w:val="19"/>
            </w:pPr>
            <w:r>
              <w:t>87.18</w:t>
            </w:r>
          </w:p>
        </w:tc>
        <w:tc>
          <w:tcPr>
            <w:tcW w:w="1134" w:type="dxa"/>
            <w:tcBorders>
              <w:left w:val="single" w:sz="6" w:space="0" w:color="000000"/>
              <w:right w:val="single" w:sz="6" w:space="0" w:color="000000"/>
            </w:tcBorders>
            <w:vAlign w:val="center"/>
          </w:tcPr>
          <w:p>
            <w:pPr>
              <w:pStyle w:val="19"/>
            </w:pPr>
            <w:r>
              <w:t>87.18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86.60</w:t>
            </w:r>
          </w:p>
        </w:tc>
        <w:tc>
          <w:tcPr>
            <w:tcW w:w="1134" w:type="dxa"/>
            <w:tcBorders>
              <w:left w:val="single" w:sz="6" w:space="0" w:color="000000"/>
              <w:right w:val="single" w:sz="6" w:space="0" w:color="000000"/>
            </w:tcBorders>
            <w:vAlign w:val="center"/>
          </w:tcPr>
          <w:p>
            <w:pPr>
              <w:pStyle w:val="19"/>
            </w:pPr>
            <w:r>
              <w:t>86.60</w:t>
            </w:r>
          </w:p>
        </w:tc>
        <w:tc>
          <w:tcPr>
            <w:tcW w:w="1134" w:type="dxa"/>
            <w:tcBorders>
              <w:left w:val="single" w:sz="6" w:space="0" w:color="000000"/>
              <w:right w:val="single" w:sz="6" w:space="0" w:color="000000"/>
            </w:tcBorders>
            <w:vAlign w:val="center"/>
          </w:tcPr>
          <w:p>
            <w:pPr>
              <w:pStyle w:val="19"/>
            </w:pPr>
            <w:r>
              <w:t>86.60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71.60</w:t>
            </w:r>
          </w:p>
        </w:tc>
        <w:tc>
          <w:tcPr>
            <w:tcW w:w="1134" w:type="dxa"/>
            <w:tcBorders>
              <w:left w:val="single" w:sz="6" w:space="0" w:color="000000"/>
              <w:right w:val="single" w:sz="6" w:space="0" w:color="000000"/>
            </w:tcBorders>
            <w:vAlign w:val="center"/>
          </w:tcPr>
          <w:p>
            <w:pPr>
              <w:pStyle w:val="19"/>
            </w:pPr>
            <w:r>
              <w:t>71.60</w:t>
            </w:r>
          </w:p>
        </w:tc>
        <w:tc>
          <w:tcPr>
            <w:tcW w:w="1134" w:type="dxa"/>
            <w:tcBorders>
              <w:left w:val="single" w:sz="6" w:space="0" w:color="000000"/>
              <w:right w:val="single" w:sz="6" w:space="0" w:color="000000"/>
            </w:tcBorders>
            <w:vAlign w:val="center"/>
          </w:tcPr>
          <w:p>
            <w:pPr>
              <w:pStyle w:val="19"/>
            </w:pPr>
            <w:r>
              <w:t>71.60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r>
              <w:t>0.58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r>
              <w:t>11.12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6.30</w:t>
            </w:r>
          </w:p>
        </w:tc>
        <w:tc>
          <w:tcPr>
            <w:tcW w:w="1134" w:type="dxa"/>
            <w:tcBorders>
              <w:left w:val="single" w:sz="6" w:space="0" w:color="000000"/>
              <w:right w:val="single" w:sz="6" w:space="0" w:color="000000"/>
            </w:tcBorders>
            <w:vAlign w:val="center"/>
          </w:tcPr>
          <w:p>
            <w:pPr>
              <w:pStyle w:val="19"/>
            </w:pPr>
            <w:r>
              <w:t>6.30</w:t>
            </w:r>
          </w:p>
        </w:tc>
        <w:tc>
          <w:tcPr>
            <w:tcW w:w="1134" w:type="dxa"/>
            <w:tcBorders>
              <w:left w:val="single" w:sz="6" w:space="0" w:color="000000"/>
              <w:right w:val="single" w:sz="6" w:space="0" w:color="000000"/>
            </w:tcBorders>
            <w:vAlign w:val="center"/>
          </w:tcPr>
          <w:p>
            <w:pPr>
              <w:pStyle w:val="19"/>
            </w:pPr>
            <w:r>
              <w:t>6.30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23</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4.82</w:t>
            </w:r>
          </w:p>
        </w:tc>
        <w:tc>
          <w:tcPr>
            <w:tcW w:w="1134" w:type="dxa"/>
            <w:tcBorders>
              <w:left w:val="single" w:sz="6" w:space="0" w:color="000000"/>
              <w:right w:val="single" w:sz="6" w:space="0" w:color="000000"/>
            </w:tcBorders>
            <w:vAlign w:val="center"/>
          </w:tcPr>
          <w:p>
            <w:pPr>
              <w:pStyle w:val="19"/>
            </w:pPr>
            <w:r>
              <w:t>4.82</w:t>
            </w:r>
          </w:p>
        </w:tc>
        <w:tc>
          <w:tcPr>
            <w:tcW w:w="1134" w:type="dxa"/>
            <w:tcBorders>
              <w:left w:val="single" w:sz="6" w:space="0" w:color="000000"/>
              <w:right w:val="single" w:sz="6" w:space="0" w:color="000000"/>
            </w:tcBorders>
            <w:vAlign w:val="center"/>
          </w:tcPr>
          <w:p>
            <w:pPr>
              <w:pStyle w:val="19"/>
            </w:pPr>
            <w:r>
              <w:t>4.82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24</w:t>
            </w:r>
          </w:p>
        </w:tc>
        <w:tc>
          <w:tcPr>
            <w:tcW w:w="992" w:type="dxa"/>
            <w:tcBorders>
              <w:left w:val="single" w:sz="6" w:space="0" w:color="000000"/>
              <w:right w:val="single" w:sz="6" w:space="0" w:color="000000"/>
            </w:tcBorders>
            <w:vAlign w:val="center"/>
          </w:tcPr>
          <w:p>
            <w:pPr>
              <w:pStyle w:val="20"/>
            </w:pPr>
            <w:r>
              <w:t>215</w:t>
            </w:r>
          </w:p>
        </w:tc>
        <w:tc>
          <w:tcPr>
            <w:tcW w:w="1559" w:type="dxa"/>
            <w:tcBorders>
              <w:left w:val="single" w:sz="6" w:space="0" w:color="000000"/>
              <w:right w:val="single" w:sz="6" w:space="0" w:color="000000"/>
            </w:tcBorders>
            <w:vAlign w:val="center"/>
          </w:tcPr>
          <w:p>
            <w:pPr>
              <w:pStyle w:val="20"/>
            </w:pPr>
            <w:r>
              <w:t>资源勘探工业信息等支出</w:t>
            </w:r>
          </w:p>
        </w:tc>
        <w:tc>
          <w:tcPr>
            <w:tcW w:w="1134" w:type="dxa"/>
            <w:tcBorders>
              <w:left w:val="single" w:sz="6" w:space="0" w:color="000000"/>
              <w:right w:val="single" w:sz="6" w:space="0" w:color="000000"/>
            </w:tcBorders>
            <w:vAlign w:val="center"/>
          </w:tcPr>
          <w:p>
            <w:pPr>
              <w:pStyle w:val="19"/>
            </w:pPr>
            <w:r>
              <w:t>16.00</w:t>
            </w:r>
          </w:p>
        </w:tc>
        <w:tc>
          <w:tcPr>
            <w:tcW w:w="1134" w:type="dxa"/>
            <w:tcBorders>
              <w:left w:val="single" w:sz="6" w:space="0" w:color="000000"/>
              <w:right w:val="single" w:sz="6" w:space="0" w:color="000000"/>
            </w:tcBorders>
            <w:vAlign w:val="center"/>
          </w:tcPr>
          <w:p>
            <w:pPr>
              <w:pStyle w:val="19"/>
            </w:pPr>
            <w:r>
              <w:t>16.00</w:t>
            </w:r>
          </w:p>
        </w:tc>
        <w:tc>
          <w:tcPr>
            <w:tcW w:w="1134" w:type="dxa"/>
            <w:tcBorders>
              <w:left w:val="single" w:sz="6" w:space="0" w:color="000000"/>
              <w:right w:val="single" w:sz="6" w:space="0" w:color="000000"/>
            </w:tcBorders>
            <w:vAlign w:val="center"/>
          </w:tcPr>
          <w:p>
            <w:pPr>
              <w:pStyle w:val="19"/>
            </w:pPr>
            <w:r>
              <w:t>16.00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25</w:t>
            </w:r>
          </w:p>
        </w:tc>
        <w:tc>
          <w:tcPr>
            <w:tcW w:w="992" w:type="dxa"/>
            <w:tcBorders>
              <w:left w:val="single" w:sz="6" w:space="0" w:color="000000"/>
              <w:right w:val="single" w:sz="6" w:space="0" w:color="000000"/>
            </w:tcBorders>
            <w:vAlign w:val="center"/>
          </w:tcPr>
          <w:p>
            <w:pPr>
              <w:pStyle w:val="20"/>
            </w:pPr>
            <w:r>
              <w:t>21505</w:t>
            </w:r>
          </w:p>
        </w:tc>
        <w:tc>
          <w:tcPr>
            <w:tcW w:w="1559" w:type="dxa"/>
            <w:tcBorders>
              <w:left w:val="single" w:sz="6" w:space="0" w:color="000000"/>
              <w:right w:val="single" w:sz="6" w:space="0" w:color="000000"/>
            </w:tcBorders>
            <w:vAlign w:val="center"/>
          </w:tcPr>
          <w:p>
            <w:pPr>
              <w:pStyle w:val="20"/>
            </w:pPr>
            <w:r>
              <w:t>工业和信息产业</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26</w:t>
            </w:r>
          </w:p>
        </w:tc>
        <w:tc>
          <w:tcPr>
            <w:tcW w:w="992" w:type="dxa"/>
            <w:tcBorders>
              <w:left w:val="single" w:sz="6" w:space="0" w:color="000000"/>
              <w:right w:val="single" w:sz="6" w:space="0" w:color="000000"/>
            </w:tcBorders>
            <w:vAlign w:val="center"/>
          </w:tcPr>
          <w:p>
            <w:pPr>
              <w:pStyle w:val="20"/>
            </w:pPr>
            <w:r>
              <w:t>2150502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r>
              <w:t>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27</w:t>
            </w:r>
          </w:p>
        </w:tc>
        <w:tc>
          <w:tcPr>
            <w:tcW w:w="992" w:type="dxa"/>
            <w:tcBorders>
              <w:left w:val="single" w:sz="6" w:space="0" w:color="000000"/>
              <w:right w:val="single" w:sz="6" w:space="0" w:color="000000"/>
            </w:tcBorders>
            <w:vAlign w:val="center"/>
          </w:tcPr>
          <w:p>
            <w:pPr>
              <w:pStyle w:val="20"/>
            </w:pPr>
            <w:r>
              <w:t>21508</w:t>
            </w:r>
          </w:p>
        </w:tc>
        <w:tc>
          <w:tcPr>
            <w:tcW w:w="1559" w:type="dxa"/>
            <w:tcBorders>
              <w:left w:val="single" w:sz="6" w:space="0" w:color="000000"/>
              <w:right w:val="single" w:sz="6" w:space="0" w:color="000000"/>
            </w:tcBorders>
            <w:vAlign w:val="center"/>
          </w:tcPr>
          <w:p>
            <w:pPr>
              <w:pStyle w:val="20"/>
            </w:pPr>
            <w:r>
              <w:t>支持中小企业发展和管理支出</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28</w:t>
            </w:r>
          </w:p>
        </w:tc>
        <w:tc>
          <w:tcPr>
            <w:tcW w:w="992" w:type="dxa"/>
            <w:tcBorders>
              <w:left w:val="single" w:sz="6" w:space="0" w:color="000000"/>
              <w:right w:val="single" w:sz="6" w:space="0" w:color="000000"/>
            </w:tcBorders>
            <w:vAlign w:val="center"/>
          </w:tcPr>
          <w:p>
            <w:pPr>
              <w:pStyle w:val="20"/>
            </w:pPr>
            <w:r>
              <w:t>2150805</w:t>
            </w:r>
          </w:p>
        </w:tc>
        <w:tc>
          <w:tcPr>
            <w:tcW w:w="1559" w:type="dxa"/>
            <w:tcBorders>
              <w:left w:val="single" w:sz="6" w:space="0" w:color="000000"/>
              <w:right w:val="single" w:sz="6" w:space="0" w:color="000000"/>
            </w:tcBorders>
            <w:vAlign w:val="center"/>
          </w:tcPr>
          <w:p>
            <w:pPr>
              <w:pStyle w:val="20"/>
            </w:pPr>
            <w:r>
              <w:t>中小企业发展专项</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r>
              <w:t>10.00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29</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30</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31</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r>
              <w:t>12.30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515.07</w:t>
            </w:r>
          </w:p>
        </w:tc>
        <w:tc>
          <w:tcPr>
            <w:tcW w:w="1361" w:type="dxa"/>
            <w:tcBorders>
              <w:left w:val="single" w:sz="6" w:space="0" w:color="000000"/>
              <w:right w:val="single" w:sz="6" w:space="0" w:color="000000"/>
            </w:tcBorders>
            <w:vAlign w:val="center"/>
          </w:tcPr>
          <w:p>
            <w:pPr>
              <w:pStyle w:val="23"/>
            </w:pPr>
            <w:r>
              <w:t>228.66</w:t>
            </w:r>
          </w:p>
        </w:tc>
        <w:tc>
          <w:tcPr>
            <w:tcW w:w="1361" w:type="dxa"/>
            <w:tcBorders>
              <w:left w:val="single" w:sz="6" w:space="0" w:color="000000"/>
              <w:right w:val="single" w:sz="6" w:space="0" w:color="000000"/>
            </w:tcBorders>
            <w:vAlign w:val="center"/>
          </w:tcPr>
          <w:p>
            <w:pPr>
              <w:pStyle w:val="23"/>
            </w:pPr>
            <w:r>
              <w:t>286.41</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206</w:t>
            </w:r>
          </w:p>
        </w:tc>
        <w:tc>
          <w:tcPr>
            <w:tcW w:w="4535" w:type="dxa"/>
            <w:tcBorders>
              <w:left w:val="single" w:sz="6" w:space="0" w:color="000000"/>
              <w:right w:val="single" w:sz="6" w:space="0" w:color="000000"/>
            </w:tcBorders>
            <w:vAlign w:val="center"/>
          </w:tcPr>
          <w:p>
            <w:pPr>
              <w:pStyle w:val="20"/>
            </w:pPr>
            <w:r>
              <w:t>科学技术支出</w:t>
            </w:r>
          </w:p>
        </w:tc>
        <w:tc>
          <w:tcPr>
            <w:tcW w:w="1361" w:type="dxa"/>
            <w:tcBorders>
              <w:left w:val="single" w:sz="6" w:space="0" w:color="000000"/>
              <w:right w:val="single" w:sz="6" w:space="0" w:color="000000"/>
            </w:tcBorders>
            <w:vAlign w:val="center"/>
          </w:tcPr>
          <w:p>
            <w:pPr>
              <w:pStyle w:val="19"/>
            </w:pPr>
            <w:r>
              <w:t>388.47</w:t>
            </w:r>
          </w:p>
        </w:tc>
        <w:tc>
          <w:tcPr>
            <w:tcW w:w="1361" w:type="dxa"/>
            <w:tcBorders>
              <w:left w:val="single" w:sz="6" w:space="0" w:color="000000"/>
              <w:right w:val="single" w:sz="6" w:space="0" w:color="000000"/>
            </w:tcBorders>
            <w:vAlign w:val="center"/>
          </w:tcPr>
          <w:p>
            <w:pPr>
              <w:pStyle w:val="19"/>
            </w:pPr>
            <w:r>
              <w:t>118.06</w:t>
            </w:r>
          </w:p>
        </w:tc>
        <w:tc>
          <w:tcPr>
            <w:tcW w:w="1361" w:type="dxa"/>
            <w:tcBorders>
              <w:left w:val="single" w:sz="6" w:space="0" w:color="000000"/>
              <w:right w:val="single" w:sz="6" w:space="0" w:color="000000"/>
            </w:tcBorders>
            <w:vAlign w:val="center"/>
          </w:tcPr>
          <w:p>
            <w:pPr>
              <w:pStyle w:val="19"/>
            </w:pPr>
            <w:r>
              <w:t>270.41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20601</w:t>
            </w:r>
          </w:p>
        </w:tc>
        <w:tc>
          <w:tcPr>
            <w:tcW w:w="4535" w:type="dxa"/>
            <w:tcBorders>
              <w:left w:val="single" w:sz="6" w:space="0" w:color="000000"/>
              <w:right w:val="single" w:sz="6" w:space="0" w:color="000000"/>
            </w:tcBorders>
            <w:vAlign w:val="center"/>
          </w:tcPr>
          <w:p>
            <w:pPr>
              <w:pStyle w:val="20"/>
            </w:pPr>
            <w:r>
              <w:t>科学技术管理事务</w:t>
            </w:r>
          </w:p>
        </w:tc>
        <w:tc>
          <w:tcPr>
            <w:tcW w:w="1361" w:type="dxa"/>
            <w:tcBorders>
              <w:left w:val="single" w:sz="6" w:space="0" w:color="000000"/>
              <w:right w:val="single" w:sz="6" w:space="0" w:color="000000"/>
            </w:tcBorders>
            <w:vAlign w:val="center"/>
          </w:tcPr>
          <w:p>
            <w:pPr>
              <w:pStyle w:val="19"/>
            </w:pPr>
            <w:r>
              <w:t>350.46</w:t>
            </w:r>
          </w:p>
        </w:tc>
        <w:tc>
          <w:tcPr>
            <w:tcW w:w="1361" w:type="dxa"/>
            <w:tcBorders>
              <w:left w:val="single" w:sz="6" w:space="0" w:color="000000"/>
              <w:right w:val="single" w:sz="6" w:space="0" w:color="000000"/>
            </w:tcBorders>
            <w:vAlign w:val="center"/>
          </w:tcPr>
          <w:p>
            <w:pPr>
              <w:pStyle w:val="19"/>
            </w:pPr>
            <w:r>
              <w:t>118.06</w:t>
            </w:r>
          </w:p>
        </w:tc>
        <w:tc>
          <w:tcPr>
            <w:tcW w:w="1361" w:type="dxa"/>
            <w:tcBorders>
              <w:left w:val="single" w:sz="6" w:space="0" w:color="000000"/>
              <w:right w:val="single" w:sz="6" w:space="0" w:color="000000"/>
            </w:tcBorders>
            <w:vAlign w:val="center"/>
          </w:tcPr>
          <w:p>
            <w:pPr>
              <w:pStyle w:val="19"/>
            </w:pPr>
            <w:r>
              <w:t>232.40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2060101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118.06</w:t>
            </w:r>
          </w:p>
        </w:tc>
        <w:tc>
          <w:tcPr>
            <w:tcW w:w="1361" w:type="dxa"/>
            <w:tcBorders>
              <w:left w:val="single" w:sz="6" w:space="0" w:color="000000"/>
              <w:right w:val="single" w:sz="6" w:space="0" w:color="000000"/>
            </w:tcBorders>
            <w:vAlign w:val="center"/>
          </w:tcPr>
          <w:p>
            <w:pPr>
              <w:pStyle w:val="19"/>
            </w:pPr>
            <w:r>
              <w:t>118.06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2060102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232.40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232.40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20604</w:t>
            </w:r>
          </w:p>
        </w:tc>
        <w:tc>
          <w:tcPr>
            <w:tcW w:w="4535" w:type="dxa"/>
            <w:tcBorders>
              <w:left w:val="single" w:sz="6" w:space="0" w:color="000000"/>
              <w:right w:val="single" w:sz="6" w:space="0" w:color="000000"/>
            </w:tcBorders>
            <w:vAlign w:val="center"/>
          </w:tcPr>
          <w:p>
            <w:pPr>
              <w:pStyle w:val="20"/>
            </w:pPr>
            <w:r>
              <w:t>技术研究与开发</w:t>
            </w:r>
          </w:p>
        </w:tc>
        <w:tc>
          <w:tcPr>
            <w:tcW w:w="1361" w:type="dxa"/>
            <w:tcBorders>
              <w:left w:val="single" w:sz="6" w:space="0" w:color="000000"/>
              <w:right w:val="single" w:sz="6" w:space="0" w:color="000000"/>
            </w:tcBorders>
            <w:vAlign w:val="center"/>
          </w:tcPr>
          <w:p>
            <w:pPr>
              <w:pStyle w:val="19"/>
            </w:pPr>
            <w:r>
              <w:t>4.51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4.51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2060499</w:t>
            </w:r>
          </w:p>
        </w:tc>
        <w:tc>
          <w:tcPr>
            <w:tcW w:w="4535" w:type="dxa"/>
            <w:tcBorders>
              <w:left w:val="single" w:sz="6" w:space="0" w:color="000000"/>
              <w:right w:val="single" w:sz="6" w:space="0" w:color="000000"/>
            </w:tcBorders>
            <w:vAlign w:val="center"/>
          </w:tcPr>
          <w:p>
            <w:pPr>
              <w:pStyle w:val="20"/>
            </w:pPr>
            <w:r>
              <w:t>其他技术研究与开发支出</w:t>
            </w:r>
          </w:p>
        </w:tc>
        <w:tc>
          <w:tcPr>
            <w:tcW w:w="1361" w:type="dxa"/>
            <w:tcBorders>
              <w:left w:val="single" w:sz="6" w:space="0" w:color="000000"/>
              <w:right w:val="single" w:sz="6" w:space="0" w:color="000000"/>
            </w:tcBorders>
            <w:vAlign w:val="center"/>
          </w:tcPr>
          <w:p>
            <w:pPr>
              <w:pStyle w:val="19"/>
            </w:pPr>
            <w:r>
              <w:t>4.51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4.51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20605</w:t>
            </w:r>
          </w:p>
        </w:tc>
        <w:tc>
          <w:tcPr>
            <w:tcW w:w="4535" w:type="dxa"/>
            <w:tcBorders>
              <w:left w:val="single" w:sz="6" w:space="0" w:color="000000"/>
              <w:right w:val="single" w:sz="6" w:space="0" w:color="000000"/>
            </w:tcBorders>
            <w:vAlign w:val="center"/>
          </w:tcPr>
          <w:p>
            <w:pPr>
              <w:pStyle w:val="20"/>
            </w:pPr>
            <w:r>
              <w:t>科技条件与服务</w:t>
            </w: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2060502</w:t>
            </w:r>
          </w:p>
        </w:tc>
        <w:tc>
          <w:tcPr>
            <w:tcW w:w="4535" w:type="dxa"/>
            <w:tcBorders>
              <w:left w:val="single" w:sz="6" w:space="0" w:color="000000"/>
              <w:right w:val="single" w:sz="6" w:space="0" w:color="000000"/>
            </w:tcBorders>
            <w:vAlign w:val="center"/>
          </w:tcPr>
          <w:p>
            <w:pPr>
              <w:pStyle w:val="20"/>
            </w:pPr>
            <w:r>
              <w:t>技术创新服务体系</w:t>
            </w: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20608</w:t>
            </w:r>
          </w:p>
        </w:tc>
        <w:tc>
          <w:tcPr>
            <w:tcW w:w="4535" w:type="dxa"/>
            <w:tcBorders>
              <w:left w:val="single" w:sz="6" w:space="0" w:color="000000"/>
              <w:right w:val="single" w:sz="6" w:space="0" w:color="000000"/>
            </w:tcBorders>
            <w:vAlign w:val="center"/>
          </w:tcPr>
          <w:p>
            <w:pPr>
              <w:pStyle w:val="20"/>
            </w:pPr>
            <w:r>
              <w:t>科技交流与合作</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2060801</w:t>
            </w:r>
          </w:p>
        </w:tc>
        <w:tc>
          <w:tcPr>
            <w:tcW w:w="4535" w:type="dxa"/>
            <w:tcBorders>
              <w:left w:val="single" w:sz="6" w:space="0" w:color="000000"/>
              <w:right w:val="single" w:sz="6" w:space="0" w:color="000000"/>
            </w:tcBorders>
            <w:vAlign w:val="center"/>
          </w:tcPr>
          <w:p>
            <w:pPr>
              <w:pStyle w:val="20"/>
            </w:pPr>
            <w:r>
              <w:t>国际交流与合作</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20699</w:t>
            </w:r>
          </w:p>
        </w:tc>
        <w:tc>
          <w:tcPr>
            <w:tcW w:w="4535" w:type="dxa"/>
            <w:tcBorders>
              <w:left w:val="single" w:sz="6" w:space="0" w:color="000000"/>
              <w:right w:val="single" w:sz="6" w:space="0" w:color="000000"/>
            </w:tcBorders>
            <w:vAlign w:val="center"/>
          </w:tcPr>
          <w:p>
            <w:pPr>
              <w:pStyle w:val="20"/>
            </w:pPr>
            <w:r>
              <w:t>其他科学技术支出</w:t>
            </w:r>
          </w:p>
        </w:tc>
        <w:tc>
          <w:tcPr>
            <w:tcW w:w="1361" w:type="dxa"/>
            <w:tcBorders>
              <w:left w:val="single" w:sz="6" w:space="0" w:color="000000"/>
              <w:right w:val="single" w:sz="6" w:space="0" w:color="000000"/>
            </w:tcBorders>
            <w:vAlign w:val="center"/>
          </w:tcPr>
          <w:p>
            <w:pPr>
              <w:pStyle w:val="19"/>
            </w:pPr>
            <w:r>
              <w:t>1.50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2069999</w:t>
            </w:r>
          </w:p>
        </w:tc>
        <w:tc>
          <w:tcPr>
            <w:tcW w:w="4535" w:type="dxa"/>
            <w:tcBorders>
              <w:left w:val="single" w:sz="6" w:space="0" w:color="000000"/>
              <w:right w:val="single" w:sz="6" w:space="0" w:color="000000"/>
            </w:tcBorders>
            <w:vAlign w:val="center"/>
          </w:tcPr>
          <w:p>
            <w:pPr>
              <w:pStyle w:val="20"/>
            </w:pPr>
            <w:r>
              <w:t>其他科学技术支出</w:t>
            </w:r>
          </w:p>
        </w:tc>
        <w:tc>
          <w:tcPr>
            <w:tcW w:w="1361" w:type="dxa"/>
            <w:tcBorders>
              <w:left w:val="single" w:sz="6" w:space="0" w:color="000000"/>
              <w:right w:val="single" w:sz="6" w:space="0" w:color="000000"/>
            </w:tcBorders>
            <w:vAlign w:val="center"/>
          </w:tcPr>
          <w:p>
            <w:pPr>
              <w:pStyle w:val="19"/>
            </w:pPr>
            <w:r>
              <w:t>1.50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87.18</w:t>
            </w:r>
          </w:p>
        </w:tc>
        <w:tc>
          <w:tcPr>
            <w:tcW w:w="1361" w:type="dxa"/>
            <w:tcBorders>
              <w:left w:val="single" w:sz="6" w:space="0" w:color="000000"/>
              <w:right w:val="single" w:sz="6" w:space="0" w:color="000000"/>
            </w:tcBorders>
            <w:vAlign w:val="center"/>
          </w:tcPr>
          <w:p>
            <w:pPr>
              <w:pStyle w:val="19"/>
            </w:pPr>
            <w:r>
              <w:t>87.18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86.60</w:t>
            </w:r>
          </w:p>
        </w:tc>
        <w:tc>
          <w:tcPr>
            <w:tcW w:w="1361" w:type="dxa"/>
            <w:tcBorders>
              <w:left w:val="single" w:sz="6" w:space="0" w:color="000000"/>
              <w:right w:val="single" w:sz="6" w:space="0" w:color="000000"/>
            </w:tcBorders>
            <w:vAlign w:val="center"/>
          </w:tcPr>
          <w:p>
            <w:pPr>
              <w:pStyle w:val="19"/>
            </w:pPr>
            <w:r>
              <w:t>86.60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71.60</w:t>
            </w:r>
          </w:p>
        </w:tc>
        <w:tc>
          <w:tcPr>
            <w:tcW w:w="1361" w:type="dxa"/>
            <w:tcBorders>
              <w:left w:val="single" w:sz="6" w:space="0" w:color="000000"/>
              <w:right w:val="single" w:sz="6" w:space="0" w:color="000000"/>
            </w:tcBorders>
            <w:vAlign w:val="center"/>
          </w:tcPr>
          <w:p>
            <w:pPr>
              <w:pStyle w:val="19"/>
            </w:pPr>
            <w:r>
              <w:t>71.60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0.58</w:t>
            </w:r>
          </w:p>
        </w:tc>
        <w:tc>
          <w:tcPr>
            <w:tcW w:w="1361" w:type="dxa"/>
            <w:tcBorders>
              <w:left w:val="single" w:sz="6" w:space="0" w:color="000000"/>
              <w:right w:val="single" w:sz="6" w:space="0" w:color="000000"/>
            </w:tcBorders>
            <w:vAlign w:val="center"/>
          </w:tcPr>
          <w:p>
            <w:pPr>
              <w:pStyle w:val="19"/>
            </w:pPr>
            <w:r>
              <w:t>0.58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0.58</w:t>
            </w:r>
          </w:p>
        </w:tc>
        <w:tc>
          <w:tcPr>
            <w:tcW w:w="1361" w:type="dxa"/>
            <w:tcBorders>
              <w:left w:val="single" w:sz="6" w:space="0" w:color="000000"/>
              <w:right w:val="single" w:sz="6" w:space="0" w:color="000000"/>
            </w:tcBorders>
            <w:vAlign w:val="center"/>
          </w:tcPr>
          <w:p>
            <w:pPr>
              <w:pStyle w:val="19"/>
            </w:pPr>
            <w:r>
              <w:t>0.58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11.12</w:t>
            </w:r>
          </w:p>
        </w:tc>
        <w:tc>
          <w:tcPr>
            <w:tcW w:w="1361" w:type="dxa"/>
            <w:tcBorders>
              <w:left w:val="single" w:sz="6" w:space="0" w:color="000000"/>
              <w:right w:val="single" w:sz="6" w:space="0" w:color="000000"/>
            </w:tcBorders>
            <w:vAlign w:val="center"/>
          </w:tcPr>
          <w:p>
            <w:pPr>
              <w:pStyle w:val="19"/>
            </w:pPr>
            <w:r>
              <w:t>11.12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11.12</w:t>
            </w:r>
          </w:p>
        </w:tc>
        <w:tc>
          <w:tcPr>
            <w:tcW w:w="1361" w:type="dxa"/>
            <w:tcBorders>
              <w:left w:val="single" w:sz="6" w:space="0" w:color="000000"/>
              <w:right w:val="single" w:sz="6" w:space="0" w:color="000000"/>
            </w:tcBorders>
            <w:vAlign w:val="center"/>
          </w:tcPr>
          <w:p>
            <w:pPr>
              <w:pStyle w:val="19"/>
            </w:pPr>
            <w:r>
              <w:t>11.12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6.30</w:t>
            </w:r>
          </w:p>
        </w:tc>
        <w:tc>
          <w:tcPr>
            <w:tcW w:w="1361" w:type="dxa"/>
            <w:tcBorders>
              <w:left w:val="single" w:sz="6" w:space="0" w:color="000000"/>
              <w:right w:val="single" w:sz="6" w:space="0" w:color="000000"/>
            </w:tcBorders>
            <w:vAlign w:val="center"/>
          </w:tcPr>
          <w:p>
            <w:pPr>
              <w:pStyle w:val="19"/>
            </w:pPr>
            <w:r>
              <w:t>6.30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23</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4.82</w:t>
            </w:r>
          </w:p>
        </w:tc>
        <w:tc>
          <w:tcPr>
            <w:tcW w:w="1361" w:type="dxa"/>
            <w:tcBorders>
              <w:left w:val="single" w:sz="6" w:space="0" w:color="000000"/>
              <w:right w:val="single" w:sz="6" w:space="0" w:color="000000"/>
            </w:tcBorders>
            <w:vAlign w:val="center"/>
          </w:tcPr>
          <w:p>
            <w:pPr>
              <w:pStyle w:val="19"/>
            </w:pPr>
            <w:r>
              <w:t>4.82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24</w:t>
            </w:r>
          </w:p>
        </w:tc>
        <w:tc>
          <w:tcPr>
            <w:tcW w:w="992" w:type="dxa"/>
            <w:tcBorders>
              <w:left w:val="single" w:sz="6" w:space="0" w:color="000000"/>
              <w:right w:val="single" w:sz="6" w:space="0" w:color="000000"/>
            </w:tcBorders>
            <w:vAlign w:val="center"/>
          </w:tcPr>
          <w:p>
            <w:pPr>
              <w:pStyle w:val="20"/>
            </w:pPr>
            <w:r>
              <w:t>215</w:t>
            </w:r>
          </w:p>
        </w:tc>
        <w:tc>
          <w:tcPr>
            <w:tcW w:w="4535" w:type="dxa"/>
            <w:tcBorders>
              <w:left w:val="single" w:sz="6" w:space="0" w:color="000000"/>
              <w:right w:val="single" w:sz="6" w:space="0" w:color="000000"/>
            </w:tcBorders>
            <w:vAlign w:val="center"/>
          </w:tcPr>
          <w:p>
            <w:pPr>
              <w:pStyle w:val="20"/>
            </w:pPr>
            <w:r>
              <w:t>资源勘探工业信息等支出</w:t>
            </w:r>
          </w:p>
        </w:tc>
        <w:tc>
          <w:tcPr>
            <w:tcW w:w="1361" w:type="dxa"/>
            <w:tcBorders>
              <w:left w:val="single" w:sz="6" w:space="0" w:color="000000"/>
              <w:right w:val="single" w:sz="6" w:space="0" w:color="000000"/>
            </w:tcBorders>
            <w:vAlign w:val="center"/>
          </w:tcPr>
          <w:p>
            <w:pPr>
              <w:pStyle w:val="19"/>
            </w:pPr>
            <w:r>
              <w:t>16.00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25</w:t>
            </w:r>
          </w:p>
        </w:tc>
        <w:tc>
          <w:tcPr>
            <w:tcW w:w="992" w:type="dxa"/>
            <w:tcBorders>
              <w:left w:val="single" w:sz="6" w:space="0" w:color="000000"/>
              <w:right w:val="single" w:sz="6" w:space="0" w:color="000000"/>
            </w:tcBorders>
            <w:vAlign w:val="center"/>
          </w:tcPr>
          <w:p>
            <w:pPr>
              <w:pStyle w:val="20"/>
            </w:pPr>
            <w:r>
              <w:t>21505</w:t>
            </w:r>
          </w:p>
        </w:tc>
        <w:tc>
          <w:tcPr>
            <w:tcW w:w="4535" w:type="dxa"/>
            <w:tcBorders>
              <w:left w:val="single" w:sz="6" w:space="0" w:color="000000"/>
              <w:right w:val="single" w:sz="6" w:space="0" w:color="000000"/>
            </w:tcBorders>
            <w:vAlign w:val="center"/>
          </w:tcPr>
          <w:p>
            <w:pPr>
              <w:pStyle w:val="20"/>
            </w:pPr>
            <w:r>
              <w:t>工业和信息产业</w:t>
            </w:r>
          </w:p>
        </w:tc>
        <w:tc>
          <w:tcPr>
            <w:tcW w:w="1361" w:type="dxa"/>
            <w:tcBorders>
              <w:left w:val="single" w:sz="6" w:space="0" w:color="000000"/>
              <w:right w:val="single" w:sz="6" w:space="0" w:color="000000"/>
            </w:tcBorders>
            <w:vAlign w:val="center"/>
          </w:tcPr>
          <w:p>
            <w:pPr>
              <w:pStyle w:val="19"/>
            </w:pPr>
            <w:r>
              <w:t>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26</w:t>
            </w:r>
          </w:p>
        </w:tc>
        <w:tc>
          <w:tcPr>
            <w:tcW w:w="992" w:type="dxa"/>
            <w:tcBorders>
              <w:left w:val="single" w:sz="6" w:space="0" w:color="000000"/>
              <w:right w:val="single" w:sz="6" w:space="0" w:color="000000"/>
            </w:tcBorders>
            <w:vAlign w:val="center"/>
          </w:tcPr>
          <w:p>
            <w:pPr>
              <w:pStyle w:val="20"/>
            </w:pPr>
            <w:r>
              <w:t>2150502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27</w:t>
            </w:r>
          </w:p>
        </w:tc>
        <w:tc>
          <w:tcPr>
            <w:tcW w:w="992" w:type="dxa"/>
            <w:tcBorders>
              <w:left w:val="single" w:sz="6" w:space="0" w:color="000000"/>
              <w:right w:val="single" w:sz="6" w:space="0" w:color="000000"/>
            </w:tcBorders>
            <w:vAlign w:val="center"/>
          </w:tcPr>
          <w:p>
            <w:pPr>
              <w:pStyle w:val="20"/>
            </w:pPr>
            <w:r>
              <w:t>21508</w:t>
            </w:r>
          </w:p>
        </w:tc>
        <w:tc>
          <w:tcPr>
            <w:tcW w:w="4535" w:type="dxa"/>
            <w:tcBorders>
              <w:left w:val="single" w:sz="6" w:space="0" w:color="000000"/>
              <w:right w:val="single" w:sz="6" w:space="0" w:color="000000"/>
            </w:tcBorders>
            <w:vAlign w:val="center"/>
          </w:tcPr>
          <w:p>
            <w:pPr>
              <w:pStyle w:val="20"/>
            </w:pPr>
            <w:r>
              <w:t>支持中小企业发展和管理支出</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28</w:t>
            </w:r>
          </w:p>
        </w:tc>
        <w:tc>
          <w:tcPr>
            <w:tcW w:w="992" w:type="dxa"/>
            <w:tcBorders>
              <w:left w:val="single" w:sz="6" w:space="0" w:color="000000"/>
              <w:right w:val="single" w:sz="6" w:space="0" w:color="000000"/>
            </w:tcBorders>
            <w:vAlign w:val="center"/>
          </w:tcPr>
          <w:p>
            <w:pPr>
              <w:pStyle w:val="20"/>
            </w:pPr>
            <w:r>
              <w:t>2150805</w:t>
            </w:r>
          </w:p>
        </w:tc>
        <w:tc>
          <w:tcPr>
            <w:tcW w:w="4535" w:type="dxa"/>
            <w:tcBorders>
              <w:left w:val="single" w:sz="6" w:space="0" w:color="000000"/>
              <w:right w:val="single" w:sz="6" w:space="0" w:color="000000"/>
            </w:tcBorders>
            <w:vAlign w:val="center"/>
          </w:tcPr>
          <w:p>
            <w:pPr>
              <w:pStyle w:val="20"/>
            </w:pPr>
            <w:r>
              <w:t>中小企业发展专项</w:t>
            </w: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29</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30</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31</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r>
              <w:t>12.30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513.57</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r>
              <w:t>388.47</w:t>
            </w:r>
          </w:p>
        </w:tc>
        <w:tc>
          <w:tcPr>
            <w:tcW w:w="1474" w:type="dxa"/>
            <w:tcBorders>
              <w:left w:val="single" w:sz="6" w:space="0" w:color="000000"/>
              <w:right w:val="single" w:sz="6" w:space="0" w:color="000000"/>
            </w:tcBorders>
            <w:vAlign w:val="center"/>
          </w:tcPr>
          <w:p>
            <w:pPr>
              <w:pStyle w:val="19"/>
            </w:pPr>
            <w:r>
              <w:t>388.47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87.18</w:t>
            </w:r>
          </w:p>
        </w:tc>
        <w:tc>
          <w:tcPr>
            <w:tcW w:w="1474" w:type="dxa"/>
            <w:tcBorders>
              <w:left w:val="single" w:sz="6" w:space="0" w:color="000000"/>
              <w:right w:val="single" w:sz="6" w:space="0" w:color="000000"/>
            </w:tcBorders>
            <w:vAlign w:val="center"/>
          </w:tcPr>
          <w:p>
            <w:pPr>
              <w:pStyle w:val="19"/>
            </w:pPr>
            <w:r>
              <w:t>87.18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11.12</w:t>
            </w:r>
          </w:p>
        </w:tc>
        <w:tc>
          <w:tcPr>
            <w:tcW w:w="1474" w:type="dxa"/>
            <w:tcBorders>
              <w:left w:val="single" w:sz="6" w:space="0" w:color="000000"/>
              <w:right w:val="single" w:sz="6" w:space="0" w:color="000000"/>
            </w:tcBorders>
            <w:vAlign w:val="center"/>
          </w:tcPr>
          <w:p>
            <w:pPr>
              <w:pStyle w:val="19"/>
            </w:pPr>
            <w:r>
              <w:t>11.12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r>
              <w:t>16.00</w:t>
            </w:r>
          </w:p>
        </w:tc>
        <w:tc>
          <w:tcPr>
            <w:tcW w:w="1474" w:type="dxa"/>
            <w:tcBorders>
              <w:left w:val="single" w:sz="6" w:space="0" w:color="000000"/>
              <w:right w:val="single" w:sz="6" w:space="0" w:color="000000"/>
            </w:tcBorders>
            <w:vAlign w:val="center"/>
          </w:tcPr>
          <w:p>
            <w:pPr>
              <w:pStyle w:val="19"/>
            </w:pPr>
            <w:r>
              <w:t>16.00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12.30</w:t>
            </w:r>
          </w:p>
        </w:tc>
        <w:tc>
          <w:tcPr>
            <w:tcW w:w="1474" w:type="dxa"/>
            <w:tcBorders>
              <w:left w:val="single" w:sz="6" w:space="0" w:color="000000"/>
              <w:right w:val="single" w:sz="6" w:space="0" w:color="000000"/>
            </w:tcBorders>
            <w:vAlign w:val="center"/>
          </w:tcPr>
          <w:p>
            <w:pPr>
              <w:pStyle w:val="19"/>
            </w:pPr>
            <w:r>
              <w:t>12.30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513.57</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515.07</w:t>
            </w:r>
          </w:p>
        </w:tc>
        <w:tc>
          <w:tcPr>
            <w:tcW w:w="1474" w:type="dxa"/>
            <w:tcBorders>
              <w:left w:val="single" w:sz="6" w:space="0" w:color="000000"/>
              <w:right w:val="single" w:sz="6" w:space="0" w:color="000000"/>
            </w:tcBorders>
            <w:vAlign w:val="center"/>
          </w:tcPr>
          <w:p>
            <w:pPr>
              <w:pStyle w:val="23"/>
            </w:pPr>
            <w:r>
              <w:t>515.07</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r>
              <w:t>1.50</w:t>
            </w: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1.50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515.07</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515.07</w:t>
            </w:r>
          </w:p>
        </w:tc>
        <w:tc>
          <w:tcPr>
            <w:tcW w:w="1474" w:type="dxa"/>
            <w:tcBorders>
              <w:left w:val="single" w:sz="6" w:space="0" w:color="000000"/>
              <w:right w:val="single" w:sz="6" w:space="0" w:color="000000"/>
            </w:tcBorders>
            <w:vAlign w:val="center"/>
          </w:tcPr>
          <w:p>
            <w:pPr>
              <w:pStyle w:val="23"/>
            </w:pPr>
            <w:r>
              <w:t>515.07</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515.07</w:t>
            </w:r>
          </w:p>
        </w:tc>
        <w:tc>
          <w:tcPr>
            <w:tcW w:w="2551" w:type="dxa"/>
            <w:tcBorders>
              <w:left w:val="single" w:sz="6" w:space="0" w:color="000000"/>
              <w:right w:val="single" w:sz="6" w:space="0" w:color="000000"/>
            </w:tcBorders>
            <w:vAlign w:val="center"/>
          </w:tcPr>
          <w:p>
            <w:pPr>
              <w:pStyle w:val="23"/>
            </w:pPr>
            <w:r>
              <w:t>228.66</w:t>
            </w:r>
          </w:p>
        </w:tc>
        <w:tc>
          <w:tcPr>
            <w:tcW w:w="2551" w:type="dxa"/>
            <w:vAlign w:val="center"/>
          </w:tcPr>
          <w:p>
            <w:pPr>
              <w:pStyle w:val="23"/>
            </w:pPr>
            <w:r>
              <w:t>286.41</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206</w:t>
            </w:r>
          </w:p>
        </w:tc>
        <w:tc>
          <w:tcPr>
            <w:tcW w:w="4535" w:type="dxa"/>
            <w:tcBorders>
              <w:left w:val="single" w:sz="6" w:space="0" w:color="000000"/>
              <w:right w:val="single" w:sz="6" w:space="0" w:color="000000"/>
            </w:tcBorders>
            <w:vAlign w:val="center"/>
          </w:tcPr>
          <w:p>
            <w:pPr>
              <w:pStyle w:val="20"/>
            </w:pPr>
            <w:r>
              <w:t>科学技术支出</w:t>
            </w:r>
          </w:p>
        </w:tc>
        <w:tc>
          <w:tcPr>
            <w:tcW w:w="2551" w:type="dxa"/>
            <w:tcBorders>
              <w:left w:val="single" w:sz="6" w:space="0" w:color="000000"/>
              <w:right w:val="single" w:sz="6" w:space="0" w:color="000000"/>
            </w:tcBorders>
            <w:vAlign w:val="center"/>
          </w:tcPr>
          <w:p>
            <w:pPr>
              <w:pStyle w:val="19"/>
            </w:pPr>
            <w:r>
              <w:t>388.47</w:t>
            </w:r>
          </w:p>
        </w:tc>
        <w:tc>
          <w:tcPr>
            <w:tcW w:w="2551" w:type="dxa"/>
            <w:tcBorders>
              <w:left w:val="single" w:sz="6" w:space="0" w:color="000000"/>
              <w:right w:val="single" w:sz="6" w:space="0" w:color="000000"/>
            </w:tcBorders>
            <w:vAlign w:val="center"/>
          </w:tcPr>
          <w:p>
            <w:pPr>
              <w:pStyle w:val="19"/>
            </w:pPr>
            <w:r>
              <w:t>118.06</w:t>
            </w:r>
          </w:p>
        </w:tc>
        <w:tc>
          <w:tcPr>
            <w:tcW w:w="2551" w:type="dxa"/>
            <w:vAlign w:val="center"/>
          </w:tcPr>
          <w:p>
            <w:pPr>
              <w:pStyle w:val="19"/>
            </w:pPr>
            <w:r>
              <w:t>270.41</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20601</w:t>
            </w:r>
          </w:p>
        </w:tc>
        <w:tc>
          <w:tcPr>
            <w:tcW w:w="4535" w:type="dxa"/>
            <w:tcBorders>
              <w:left w:val="single" w:sz="6" w:space="0" w:color="000000"/>
              <w:right w:val="single" w:sz="6" w:space="0" w:color="000000"/>
            </w:tcBorders>
            <w:vAlign w:val="center"/>
          </w:tcPr>
          <w:p>
            <w:pPr>
              <w:pStyle w:val="20"/>
            </w:pPr>
            <w:r>
              <w:t>科学技术管理事务</w:t>
            </w:r>
          </w:p>
        </w:tc>
        <w:tc>
          <w:tcPr>
            <w:tcW w:w="2551" w:type="dxa"/>
            <w:tcBorders>
              <w:left w:val="single" w:sz="6" w:space="0" w:color="000000"/>
              <w:right w:val="single" w:sz="6" w:space="0" w:color="000000"/>
            </w:tcBorders>
            <w:vAlign w:val="center"/>
          </w:tcPr>
          <w:p>
            <w:pPr>
              <w:pStyle w:val="19"/>
            </w:pPr>
            <w:r>
              <w:t>350.46</w:t>
            </w:r>
          </w:p>
        </w:tc>
        <w:tc>
          <w:tcPr>
            <w:tcW w:w="2551" w:type="dxa"/>
            <w:tcBorders>
              <w:left w:val="single" w:sz="6" w:space="0" w:color="000000"/>
              <w:right w:val="single" w:sz="6" w:space="0" w:color="000000"/>
            </w:tcBorders>
            <w:vAlign w:val="center"/>
          </w:tcPr>
          <w:p>
            <w:pPr>
              <w:pStyle w:val="19"/>
            </w:pPr>
            <w:r>
              <w:t>118.06</w:t>
            </w:r>
          </w:p>
        </w:tc>
        <w:tc>
          <w:tcPr>
            <w:tcW w:w="2551" w:type="dxa"/>
            <w:vAlign w:val="center"/>
          </w:tcPr>
          <w:p>
            <w:pPr>
              <w:pStyle w:val="19"/>
            </w:pPr>
            <w:r>
              <w:t>232.40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2060101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118.06</w:t>
            </w:r>
          </w:p>
        </w:tc>
        <w:tc>
          <w:tcPr>
            <w:tcW w:w="2551" w:type="dxa"/>
            <w:tcBorders>
              <w:left w:val="single" w:sz="6" w:space="0" w:color="000000"/>
              <w:right w:val="single" w:sz="6" w:space="0" w:color="000000"/>
            </w:tcBorders>
            <w:vAlign w:val="center"/>
          </w:tcPr>
          <w:p>
            <w:pPr>
              <w:pStyle w:val="19"/>
            </w:pPr>
            <w:r>
              <w:t>118.06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2060102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232.40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232.40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20604</w:t>
            </w:r>
          </w:p>
        </w:tc>
        <w:tc>
          <w:tcPr>
            <w:tcW w:w="4535" w:type="dxa"/>
            <w:tcBorders>
              <w:left w:val="single" w:sz="6" w:space="0" w:color="000000"/>
              <w:right w:val="single" w:sz="6" w:space="0" w:color="000000"/>
            </w:tcBorders>
            <w:vAlign w:val="center"/>
          </w:tcPr>
          <w:p>
            <w:pPr>
              <w:pStyle w:val="20"/>
            </w:pPr>
            <w:r>
              <w:t>技术研究与开发</w:t>
            </w:r>
          </w:p>
        </w:tc>
        <w:tc>
          <w:tcPr>
            <w:tcW w:w="2551" w:type="dxa"/>
            <w:tcBorders>
              <w:left w:val="single" w:sz="6" w:space="0" w:color="000000"/>
              <w:right w:val="single" w:sz="6" w:space="0" w:color="000000"/>
            </w:tcBorders>
            <w:vAlign w:val="center"/>
          </w:tcPr>
          <w:p>
            <w:pPr>
              <w:pStyle w:val="19"/>
            </w:pPr>
            <w:r>
              <w:t>4.51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4.51</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2060499</w:t>
            </w:r>
          </w:p>
        </w:tc>
        <w:tc>
          <w:tcPr>
            <w:tcW w:w="4535" w:type="dxa"/>
            <w:tcBorders>
              <w:left w:val="single" w:sz="6" w:space="0" w:color="000000"/>
              <w:right w:val="single" w:sz="6" w:space="0" w:color="000000"/>
            </w:tcBorders>
            <w:vAlign w:val="center"/>
          </w:tcPr>
          <w:p>
            <w:pPr>
              <w:pStyle w:val="20"/>
            </w:pPr>
            <w:r>
              <w:t>其他技术研究与开发支出</w:t>
            </w:r>
          </w:p>
        </w:tc>
        <w:tc>
          <w:tcPr>
            <w:tcW w:w="2551" w:type="dxa"/>
            <w:tcBorders>
              <w:left w:val="single" w:sz="6" w:space="0" w:color="000000"/>
              <w:right w:val="single" w:sz="6" w:space="0" w:color="000000"/>
            </w:tcBorders>
            <w:vAlign w:val="center"/>
          </w:tcPr>
          <w:p>
            <w:pPr>
              <w:pStyle w:val="19"/>
            </w:pPr>
            <w:r>
              <w:t>4.51</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4.51</w:t>
            </w: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20605</w:t>
            </w:r>
          </w:p>
        </w:tc>
        <w:tc>
          <w:tcPr>
            <w:tcW w:w="4535" w:type="dxa"/>
            <w:tcBorders>
              <w:left w:val="single" w:sz="6" w:space="0" w:color="000000"/>
              <w:right w:val="single" w:sz="6" w:space="0" w:color="000000"/>
            </w:tcBorders>
            <w:vAlign w:val="center"/>
          </w:tcPr>
          <w:p>
            <w:pPr>
              <w:pStyle w:val="20"/>
            </w:pPr>
            <w:r>
              <w:t>科技条件与服务</w:t>
            </w:r>
          </w:p>
        </w:tc>
        <w:tc>
          <w:tcPr>
            <w:tcW w:w="2551" w:type="dxa"/>
            <w:tcBorders>
              <w:left w:val="single" w:sz="6" w:space="0" w:color="000000"/>
              <w:right w:val="single" w:sz="6" w:space="0" w:color="000000"/>
            </w:tcBorders>
            <w:vAlign w:val="center"/>
          </w:tcPr>
          <w:p>
            <w:pPr>
              <w:pStyle w:val="19"/>
            </w:pPr>
            <w:r>
              <w:t>22.00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22.00</w:t>
            </w: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2060502</w:t>
            </w:r>
          </w:p>
        </w:tc>
        <w:tc>
          <w:tcPr>
            <w:tcW w:w="4535" w:type="dxa"/>
            <w:tcBorders>
              <w:left w:val="single" w:sz="6" w:space="0" w:color="000000"/>
              <w:right w:val="single" w:sz="6" w:space="0" w:color="000000"/>
            </w:tcBorders>
            <w:vAlign w:val="center"/>
          </w:tcPr>
          <w:p>
            <w:pPr>
              <w:pStyle w:val="20"/>
            </w:pPr>
            <w:r>
              <w:t>技术创新服务体系</w:t>
            </w:r>
          </w:p>
        </w:tc>
        <w:tc>
          <w:tcPr>
            <w:tcW w:w="2551" w:type="dxa"/>
            <w:tcBorders>
              <w:left w:val="single" w:sz="6" w:space="0" w:color="000000"/>
              <w:right w:val="single" w:sz="6" w:space="0" w:color="000000"/>
            </w:tcBorders>
            <w:vAlign w:val="center"/>
          </w:tcPr>
          <w:p>
            <w:pPr>
              <w:pStyle w:val="19"/>
            </w:pPr>
            <w:r>
              <w:t>22.00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22.00</w:t>
            </w: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20608</w:t>
            </w:r>
          </w:p>
        </w:tc>
        <w:tc>
          <w:tcPr>
            <w:tcW w:w="4535" w:type="dxa"/>
            <w:tcBorders>
              <w:left w:val="single" w:sz="6" w:space="0" w:color="000000"/>
              <w:right w:val="single" w:sz="6" w:space="0" w:color="000000"/>
            </w:tcBorders>
            <w:vAlign w:val="center"/>
          </w:tcPr>
          <w:p>
            <w:pPr>
              <w:pStyle w:val="20"/>
            </w:pPr>
            <w:r>
              <w:t>科技交流与合作</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2060801</w:t>
            </w:r>
          </w:p>
        </w:tc>
        <w:tc>
          <w:tcPr>
            <w:tcW w:w="4535" w:type="dxa"/>
            <w:tcBorders>
              <w:left w:val="single" w:sz="6" w:space="0" w:color="000000"/>
              <w:right w:val="single" w:sz="6" w:space="0" w:color="000000"/>
            </w:tcBorders>
            <w:vAlign w:val="center"/>
          </w:tcPr>
          <w:p>
            <w:pPr>
              <w:pStyle w:val="20"/>
            </w:pPr>
            <w:r>
              <w:t>国际交流与合作</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20699</w:t>
            </w:r>
          </w:p>
        </w:tc>
        <w:tc>
          <w:tcPr>
            <w:tcW w:w="4535" w:type="dxa"/>
            <w:tcBorders>
              <w:left w:val="single" w:sz="6" w:space="0" w:color="000000"/>
              <w:right w:val="single" w:sz="6" w:space="0" w:color="000000"/>
            </w:tcBorders>
            <w:vAlign w:val="center"/>
          </w:tcPr>
          <w:p>
            <w:pPr>
              <w:pStyle w:val="20"/>
            </w:pPr>
            <w:r>
              <w:t>其他科学技术支出</w:t>
            </w:r>
          </w:p>
        </w:tc>
        <w:tc>
          <w:tcPr>
            <w:tcW w:w="2551" w:type="dxa"/>
            <w:tcBorders>
              <w:left w:val="single" w:sz="6" w:space="0" w:color="000000"/>
              <w:right w:val="single" w:sz="6" w:space="0" w:color="000000"/>
            </w:tcBorders>
            <w:vAlign w:val="center"/>
          </w:tcPr>
          <w:p>
            <w:pPr>
              <w:pStyle w:val="19"/>
            </w:pPr>
            <w:r>
              <w:t>1.50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2069999</w:t>
            </w:r>
          </w:p>
        </w:tc>
        <w:tc>
          <w:tcPr>
            <w:tcW w:w="4535" w:type="dxa"/>
            <w:tcBorders>
              <w:left w:val="single" w:sz="6" w:space="0" w:color="000000"/>
              <w:right w:val="single" w:sz="6" w:space="0" w:color="000000"/>
            </w:tcBorders>
            <w:vAlign w:val="center"/>
          </w:tcPr>
          <w:p>
            <w:pPr>
              <w:pStyle w:val="20"/>
            </w:pPr>
            <w:r>
              <w:t>其他科学技术支出</w:t>
            </w:r>
          </w:p>
        </w:tc>
        <w:tc>
          <w:tcPr>
            <w:tcW w:w="2551" w:type="dxa"/>
            <w:tcBorders>
              <w:left w:val="single" w:sz="6" w:space="0" w:color="000000"/>
              <w:right w:val="single" w:sz="6" w:space="0" w:color="000000"/>
            </w:tcBorders>
            <w:vAlign w:val="center"/>
          </w:tcPr>
          <w:p>
            <w:pPr>
              <w:pStyle w:val="19"/>
            </w:pPr>
            <w:r>
              <w:t>1.50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87.18</w:t>
            </w:r>
          </w:p>
        </w:tc>
        <w:tc>
          <w:tcPr>
            <w:tcW w:w="2551" w:type="dxa"/>
            <w:tcBorders>
              <w:left w:val="single" w:sz="6" w:space="0" w:color="000000"/>
              <w:right w:val="single" w:sz="6" w:space="0" w:color="000000"/>
            </w:tcBorders>
            <w:vAlign w:val="center"/>
          </w:tcPr>
          <w:p>
            <w:pPr>
              <w:pStyle w:val="19"/>
            </w:pPr>
            <w:r>
              <w:t>87.18</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86.60</w:t>
            </w:r>
          </w:p>
        </w:tc>
        <w:tc>
          <w:tcPr>
            <w:tcW w:w="2551" w:type="dxa"/>
            <w:tcBorders>
              <w:left w:val="single" w:sz="6" w:space="0" w:color="000000"/>
              <w:right w:val="single" w:sz="6" w:space="0" w:color="000000"/>
            </w:tcBorders>
            <w:vAlign w:val="center"/>
          </w:tcPr>
          <w:p>
            <w:pPr>
              <w:pStyle w:val="19"/>
            </w:pPr>
            <w:r>
              <w:t>86.60</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71.60</w:t>
            </w:r>
          </w:p>
        </w:tc>
        <w:tc>
          <w:tcPr>
            <w:tcW w:w="2551" w:type="dxa"/>
            <w:tcBorders>
              <w:left w:val="single" w:sz="6" w:space="0" w:color="000000"/>
              <w:right w:val="single" w:sz="6" w:space="0" w:color="000000"/>
            </w:tcBorders>
            <w:vAlign w:val="center"/>
          </w:tcPr>
          <w:p>
            <w:pPr>
              <w:pStyle w:val="19"/>
            </w:pPr>
            <w:r>
              <w:t>71.60</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0.58</w:t>
            </w:r>
          </w:p>
        </w:tc>
        <w:tc>
          <w:tcPr>
            <w:tcW w:w="2551" w:type="dxa"/>
            <w:tcBorders>
              <w:left w:val="single" w:sz="6" w:space="0" w:color="000000"/>
              <w:right w:val="single" w:sz="6" w:space="0" w:color="000000"/>
            </w:tcBorders>
            <w:vAlign w:val="center"/>
          </w:tcPr>
          <w:p>
            <w:pPr>
              <w:pStyle w:val="19"/>
            </w:pPr>
            <w:r>
              <w:t>0.58</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0.58</w:t>
            </w:r>
          </w:p>
        </w:tc>
        <w:tc>
          <w:tcPr>
            <w:tcW w:w="2551" w:type="dxa"/>
            <w:tcBorders>
              <w:left w:val="single" w:sz="6" w:space="0" w:color="000000"/>
              <w:right w:val="single" w:sz="6" w:space="0" w:color="000000"/>
            </w:tcBorders>
            <w:vAlign w:val="center"/>
          </w:tcPr>
          <w:p>
            <w:pPr>
              <w:pStyle w:val="19"/>
            </w:pPr>
            <w:r>
              <w:t>0.58</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11.12</w:t>
            </w:r>
          </w:p>
        </w:tc>
        <w:tc>
          <w:tcPr>
            <w:tcW w:w="2551" w:type="dxa"/>
            <w:tcBorders>
              <w:left w:val="single" w:sz="6" w:space="0" w:color="000000"/>
              <w:right w:val="single" w:sz="6" w:space="0" w:color="000000"/>
            </w:tcBorders>
            <w:vAlign w:val="center"/>
          </w:tcPr>
          <w:p>
            <w:pPr>
              <w:pStyle w:val="19"/>
            </w:pPr>
            <w:r>
              <w:t>11.12</w:t>
            </w:r>
          </w:p>
        </w:tc>
        <w:tc>
          <w:tcPr>
            <w:tcW w:w="2551" w:type="dxa"/>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11.12</w:t>
            </w:r>
          </w:p>
        </w:tc>
        <w:tc>
          <w:tcPr>
            <w:tcW w:w="2551" w:type="dxa"/>
            <w:tcBorders>
              <w:left w:val="single" w:sz="6" w:space="0" w:color="000000"/>
              <w:right w:val="single" w:sz="6" w:space="0" w:color="000000"/>
            </w:tcBorders>
            <w:vAlign w:val="center"/>
          </w:tcPr>
          <w:p>
            <w:pPr>
              <w:pStyle w:val="19"/>
            </w:pPr>
            <w:r>
              <w:t>11.12</w:t>
            </w:r>
          </w:p>
        </w:tc>
        <w:tc>
          <w:tcPr>
            <w:tcW w:w="2551" w:type="dxa"/>
            <w:vAlign w:val="center"/>
          </w:tcPr>
          <w:p>
            <w:pPr>
              <w:pStyle w:val="19"/>
            </w:pPr>
          </w:p>
        </w:tc>
      </w:tr>
      <w:tr>
        <w:trPr>
          <w:trHeight w:val="369"/>
        </w:trPr>
        <w:tc>
          <w:tcPr>
            <w:tcW w:w="850" w:type="dxa"/>
            <w:vAlign w:val="center"/>
          </w:tcPr>
          <w:p>
            <w:pPr>
              <w:pStyle w:val="21"/>
            </w:pPr>
            <w:r>
              <w:t>22</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6.30</w:t>
            </w:r>
          </w:p>
        </w:tc>
        <w:tc>
          <w:tcPr>
            <w:tcW w:w="2551" w:type="dxa"/>
            <w:tcBorders>
              <w:left w:val="single" w:sz="6" w:space="0" w:color="000000"/>
              <w:right w:val="single" w:sz="6" w:space="0" w:color="000000"/>
            </w:tcBorders>
            <w:vAlign w:val="center"/>
          </w:tcPr>
          <w:p>
            <w:pPr>
              <w:pStyle w:val="19"/>
            </w:pPr>
            <w:r>
              <w:t>6.30</w:t>
            </w:r>
          </w:p>
        </w:tc>
        <w:tc>
          <w:tcPr>
            <w:tcW w:w="2551" w:type="dxa"/>
            <w:vAlign w:val="center"/>
          </w:tcPr>
          <w:p>
            <w:pPr>
              <w:pStyle w:val="19"/>
            </w:pPr>
          </w:p>
        </w:tc>
      </w:tr>
      <w:tr>
        <w:trPr>
          <w:trHeight w:val="369"/>
        </w:trPr>
        <w:tc>
          <w:tcPr>
            <w:tcW w:w="850" w:type="dxa"/>
            <w:vAlign w:val="center"/>
          </w:tcPr>
          <w:p>
            <w:pPr>
              <w:pStyle w:val="21"/>
            </w:pPr>
            <w:r>
              <w:t>23</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4.82</w:t>
            </w:r>
          </w:p>
        </w:tc>
        <w:tc>
          <w:tcPr>
            <w:tcW w:w="2551" w:type="dxa"/>
            <w:tcBorders>
              <w:left w:val="single" w:sz="6" w:space="0" w:color="000000"/>
              <w:right w:val="single" w:sz="6" w:space="0" w:color="000000"/>
            </w:tcBorders>
            <w:vAlign w:val="center"/>
          </w:tcPr>
          <w:p>
            <w:pPr>
              <w:pStyle w:val="19"/>
            </w:pPr>
            <w:r>
              <w:t>4.82</w:t>
            </w:r>
          </w:p>
        </w:tc>
        <w:tc>
          <w:tcPr>
            <w:tcW w:w="2551" w:type="dxa"/>
            <w:vAlign w:val="center"/>
          </w:tcPr>
          <w:p>
            <w:pPr>
              <w:pStyle w:val="19"/>
            </w:pPr>
          </w:p>
        </w:tc>
      </w:tr>
      <w:tr>
        <w:trPr>
          <w:trHeight w:val="369"/>
        </w:trPr>
        <w:tc>
          <w:tcPr>
            <w:tcW w:w="850" w:type="dxa"/>
            <w:vAlign w:val="center"/>
          </w:tcPr>
          <w:p>
            <w:pPr>
              <w:pStyle w:val="21"/>
            </w:pPr>
            <w:r>
              <w:t>24</w:t>
            </w:r>
          </w:p>
        </w:tc>
        <w:tc>
          <w:tcPr>
            <w:tcW w:w="1191" w:type="dxa"/>
            <w:tcBorders>
              <w:left w:val="single" w:sz="6" w:space="0" w:color="000000"/>
              <w:right w:val="single" w:sz="6" w:space="0" w:color="000000"/>
            </w:tcBorders>
            <w:vAlign w:val="center"/>
          </w:tcPr>
          <w:p>
            <w:pPr>
              <w:pStyle w:val="20"/>
            </w:pPr>
            <w:r>
              <w:t>215</w:t>
            </w:r>
          </w:p>
        </w:tc>
        <w:tc>
          <w:tcPr>
            <w:tcW w:w="4535" w:type="dxa"/>
            <w:tcBorders>
              <w:left w:val="single" w:sz="6" w:space="0" w:color="000000"/>
              <w:right w:val="single" w:sz="6" w:space="0" w:color="000000"/>
            </w:tcBorders>
            <w:vAlign w:val="center"/>
          </w:tcPr>
          <w:p>
            <w:pPr>
              <w:pStyle w:val="20"/>
            </w:pPr>
            <w:r>
              <w:t>资源勘探工业信息等支出</w:t>
            </w:r>
          </w:p>
        </w:tc>
        <w:tc>
          <w:tcPr>
            <w:tcW w:w="2551" w:type="dxa"/>
            <w:tcBorders>
              <w:left w:val="single" w:sz="6" w:space="0" w:color="000000"/>
              <w:right w:val="single" w:sz="6" w:space="0" w:color="000000"/>
            </w:tcBorders>
            <w:vAlign w:val="center"/>
          </w:tcPr>
          <w:p>
            <w:pPr>
              <w:pStyle w:val="19"/>
            </w:pPr>
            <w:r>
              <w:t>16.00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16.00</w:t>
            </w:r>
          </w:p>
        </w:tc>
      </w:tr>
      <w:tr>
        <w:trPr>
          <w:trHeight w:val="369"/>
        </w:trPr>
        <w:tc>
          <w:tcPr>
            <w:tcW w:w="850" w:type="dxa"/>
            <w:vAlign w:val="center"/>
          </w:tcPr>
          <w:p>
            <w:pPr>
              <w:pStyle w:val="21"/>
            </w:pPr>
            <w:r>
              <w:t>25</w:t>
            </w:r>
          </w:p>
        </w:tc>
        <w:tc>
          <w:tcPr>
            <w:tcW w:w="1191" w:type="dxa"/>
            <w:tcBorders>
              <w:left w:val="single" w:sz="6" w:space="0" w:color="000000"/>
              <w:right w:val="single" w:sz="6" w:space="0" w:color="000000"/>
            </w:tcBorders>
            <w:vAlign w:val="center"/>
          </w:tcPr>
          <w:p>
            <w:pPr>
              <w:pStyle w:val="20"/>
            </w:pPr>
            <w:r>
              <w:t>21505</w:t>
            </w:r>
          </w:p>
        </w:tc>
        <w:tc>
          <w:tcPr>
            <w:tcW w:w="4535" w:type="dxa"/>
            <w:tcBorders>
              <w:left w:val="single" w:sz="6" w:space="0" w:color="000000"/>
              <w:right w:val="single" w:sz="6" w:space="0" w:color="000000"/>
            </w:tcBorders>
            <w:vAlign w:val="center"/>
          </w:tcPr>
          <w:p>
            <w:pPr>
              <w:pStyle w:val="20"/>
            </w:pPr>
            <w:r>
              <w:t>工业和信息产业</w:t>
            </w:r>
          </w:p>
        </w:tc>
        <w:tc>
          <w:tcPr>
            <w:tcW w:w="2551" w:type="dxa"/>
            <w:tcBorders>
              <w:left w:val="single" w:sz="6" w:space="0" w:color="000000"/>
              <w:right w:val="single" w:sz="6" w:space="0" w:color="000000"/>
            </w:tcBorders>
            <w:vAlign w:val="center"/>
          </w:tcPr>
          <w:p>
            <w:pPr>
              <w:pStyle w:val="19"/>
            </w:pPr>
            <w:r>
              <w:t>6.00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6.00</w:t>
            </w:r>
          </w:p>
        </w:tc>
      </w:tr>
      <w:tr>
        <w:trPr>
          <w:trHeight w:val="369"/>
        </w:trPr>
        <w:tc>
          <w:tcPr>
            <w:tcW w:w="850" w:type="dxa"/>
            <w:vAlign w:val="center"/>
          </w:tcPr>
          <w:p>
            <w:pPr>
              <w:pStyle w:val="21"/>
            </w:pPr>
            <w:r>
              <w:t>26</w:t>
            </w:r>
          </w:p>
        </w:tc>
        <w:tc>
          <w:tcPr>
            <w:tcW w:w="1191" w:type="dxa"/>
            <w:tcBorders>
              <w:left w:val="single" w:sz="6" w:space="0" w:color="000000"/>
              <w:right w:val="single" w:sz="6" w:space="0" w:color="000000"/>
            </w:tcBorders>
            <w:vAlign w:val="center"/>
          </w:tcPr>
          <w:p>
            <w:pPr>
              <w:pStyle w:val="20"/>
            </w:pPr>
            <w:r>
              <w:t>2150502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6.00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6.00</w:t>
            </w:r>
          </w:p>
        </w:tc>
      </w:tr>
      <w:tr>
        <w:trPr>
          <w:trHeight w:val="369"/>
        </w:trPr>
        <w:tc>
          <w:tcPr>
            <w:tcW w:w="850" w:type="dxa"/>
            <w:vAlign w:val="center"/>
          </w:tcPr>
          <w:p>
            <w:pPr>
              <w:pStyle w:val="21"/>
            </w:pPr>
            <w:r>
              <w:t>27</w:t>
            </w:r>
          </w:p>
        </w:tc>
        <w:tc>
          <w:tcPr>
            <w:tcW w:w="1191" w:type="dxa"/>
            <w:tcBorders>
              <w:left w:val="single" w:sz="6" w:space="0" w:color="000000"/>
              <w:right w:val="single" w:sz="6" w:space="0" w:color="000000"/>
            </w:tcBorders>
            <w:vAlign w:val="center"/>
          </w:tcPr>
          <w:p>
            <w:pPr>
              <w:pStyle w:val="20"/>
            </w:pPr>
            <w:r>
              <w:t>21508</w:t>
            </w:r>
          </w:p>
        </w:tc>
        <w:tc>
          <w:tcPr>
            <w:tcW w:w="4535" w:type="dxa"/>
            <w:tcBorders>
              <w:left w:val="single" w:sz="6" w:space="0" w:color="000000"/>
              <w:right w:val="single" w:sz="6" w:space="0" w:color="000000"/>
            </w:tcBorders>
            <w:vAlign w:val="center"/>
          </w:tcPr>
          <w:p>
            <w:pPr>
              <w:pStyle w:val="20"/>
            </w:pPr>
            <w:r>
              <w:t>支持中小企业发展和管理支出</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28</w:t>
            </w:r>
          </w:p>
        </w:tc>
        <w:tc>
          <w:tcPr>
            <w:tcW w:w="1191" w:type="dxa"/>
            <w:tcBorders>
              <w:left w:val="single" w:sz="6" w:space="0" w:color="000000"/>
              <w:right w:val="single" w:sz="6" w:space="0" w:color="000000"/>
            </w:tcBorders>
            <w:vAlign w:val="center"/>
          </w:tcPr>
          <w:p>
            <w:pPr>
              <w:pStyle w:val="20"/>
            </w:pPr>
            <w:r>
              <w:t>2150805</w:t>
            </w:r>
          </w:p>
        </w:tc>
        <w:tc>
          <w:tcPr>
            <w:tcW w:w="4535" w:type="dxa"/>
            <w:tcBorders>
              <w:left w:val="single" w:sz="6" w:space="0" w:color="000000"/>
              <w:right w:val="single" w:sz="6" w:space="0" w:color="000000"/>
            </w:tcBorders>
            <w:vAlign w:val="center"/>
          </w:tcPr>
          <w:p>
            <w:pPr>
              <w:pStyle w:val="20"/>
            </w:pPr>
            <w:r>
              <w:t>中小企业发展专项</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29</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12.30</w:t>
            </w:r>
          </w:p>
        </w:tc>
        <w:tc>
          <w:tcPr>
            <w:tcW w:w="2551" w:type="dxa"/>
            <w:tcBorders>
              <w:left w:val="single" w:sz="6" w:space="0" w:color="000000"/>
              <w:right w:val="single" w:sz="6" w:space="0" w:color="000000"/>
            </w:tcBorders>
            <w:vAlign w:val="center"/>
          </w:tcPr>
          <w:p>
            <w:pPr>
              <w:pStyle w:val="19"/>
            </w:pPr>
            <w:r>
              <w:t>12.30</w:t>
            </w:r>
          </w:p>
        </w:tc>
        <w:tc>
          <w:tcPr>
            <w:tcW w:w="2551" w:type="dxa"/>
            <w:vAlign w:val="center"/>
          </w:tcPr>
          <w:p>
            <w:pPr>
              <w:pStyle w:val="19"/>
            </w:pPr>
          </w:p>
        </w:tc>
      </w:tr>
      <w:tr>
        <w:trPr>
          <w:trHeight w:val="369"/>
        </w:trPr>
        <w:tc>
          <w:tcPr>
            <w:tcW w:w="850" w:type="dxa"/>
            <w:vAlign w:val="center"/>
          </w:tcPr>
          <w:p>
            <w:pPr>
              <w:pStyle w:val="21"/>
            </w:pPr>
            <w:r>
              <w:t>30</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12.30</w:t>
            </w:r>
          </w:p>
        </w:tc>
        <w:tc>
          <w:tcPr>
            <w:tcW w:w="2551" w:type="dxa"/>
            <w:tcBorders>
              <w:left w:val="single" w:sz="6" w:space="0" w:color="000000"/>
              <w:right w:val="single" w:sz="6" w:space="0" w:color="000000"/>
            </w:tcBorders>
            <w:vAlign w:val="center"/>
          </w:tcPr>
          <w:p>
            <w:pPr>
              <w:pStyle w:val="19"/>
            </w:pPr>
            <w:r>
              <w:t>12.30</w:t>
            </w:r>
          </w:p>
        </w:tc>
        <w:tc>
          <w:tcPr>
            <w:tcW w:w="2551" w:type="dxa"/>
            <w:vAlign w:val="center"/>
          </w:tcPr>
          <w:p>
            <w:pPr>
              <w:pStyle w:val="19"/>
            </w:pPr>
          </w:p>
        </w:tc>
      </w:tr>
      <w:tr>
        <w:trPr>
          <w:trHeight w:val="369"/>
        </w:trPr>
        <w:tc>
          <w:tcPr>
            <w:tcW w:w="850" w:type="dxa"/>
            <w:vAlign w:val="center"/>
          </w:tcPr>
          <w:p>
            <w:pPr>
              <w:pStyle w:val="21"/>
            </w:pPr>
            <w:r>
              <w:t>31</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12.30</w:t>
            </w:r>
          </w:p>
        </w:tc>
        <w:tc>
          <w:tcPr>
            <w:tcW w:w="2551" w:type="dxa"/>
            <w:tcBorders>
              <w:left w:val="single" w:sz="6" w:space="0" w:color="000000"/>
              <w:right w:val="single" w:sz="6" w:space="0" w:color="000000"/>
            </w:tcBorders>
            <w:vAlign w:val="center"/>
          </w:tcPr>
          <w:p>
            <w:pPr>
              <w:pStyle w:val="19"/>
            </w:pPr>
            <w:r>
              <w:t>12.30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228.66</w:t>
            </w:r>
          </w:p>
        </w:tc>
        <w:tc>
          <w:tcPr>
            <w:tcW w:w="2551" w:type="dxa"/>
            <w:tcBorders>
              <w:left w:val="single" w:sz="6" w:space="0" w:color="000000"/>
              <w:right w:val="single" w:sz="6" w:space="0" w:color="000000"/>
            </w:tcBorders>
            <w:vAlign w:val="center"/>
          </w:tcPr>
          <w:p>
            <w:pPr>
              <w:pStyle w:val="23"/>
            </w:pPr>
            <w:r>
              <w:t>219.94</w:t>
            </w:r>
          </w:p>
        </w:tc>
        <w:tc>
          <w:tcPr>
            <w:tcW w:w="2551" w:type="dxa"/>
            <w:vAlign w:val="center"/>
          </w:tcPr>
          <w:p>
            <w:pPr>
              <w:pStyle w:val="23"/>
            </w:pPr>
            <w:r>
              <w:t>8.72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148.34</w:t>
            </w:r>
          </w:p>
        </w:tc>
        <w:tc>
          <w:tcPr>
            <w:tcW w:w="2551" w:type="dxa"/>
            <w:tcBorders>
              <w:left w:val="single" w:sz="6" w:space="0" w:color="000000"/>
              <w:right w:val="single" w:sz="6" w:space="0" w:color="000000"/>
            </w:tcBorders>
            <w:vAlign w:val="center"/>
          </w:tcPr>
          <w:p>
            <w:pPr>
              <w:pStyle w:val="19"/>
            </w:pPr>
            <w:r>
              <w:t>148.34</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44.50</w:t>
            </w:r>
          </w:p>
        </w:tc>
        <w:tc>
          <w:tcPr>
            <w:tcW w:w="2551" w:type="dxa"/>
            <w:tcBorders>
              <w:left w:val="single" w:sz="6" w:space="0" w:color="000000"/>
              <w:right w:val="single" w:sz="6" w:space="0" w:color="000000"/>
            </w:tcBorders>
            <w:vAlign w:val="center"/>
          </w:tcPr>
          <w:p>
            <w:pPr>
              <w:pStyle w:val="19"/>
            </w:pPr>
            <w:r>
              <w:t>44.50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24.25</w:t>
            </w:r>
          </w:p>
        </w:tc>
        <w:tc>
          <w:tcPr>
            <w:tcW w:w="2551" w:type="dxa"/>
            <w:tcBorders>
              <w:left w:val="single" w:sz="6" w:space="0" w:color="000000"/>
              <w:right w:val="single" w:sz="6" w:space="0" w:color="000000"/>
            </w:tcBorders>
            <w:vAlign w:val="center"/>
          </w:tcPr>
          <w:p>
            <w:pPr>
              <w:pStyle w:val="19"/>
            </w:pPr>
            <w:r>
              <w:t>24.25</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21.35</w:t>
            </w:r>
          </w:p>
        </w:tc>
        <w:tc>
          <w:tcPr>
            <w:tcW w:w="2551" w:type="dxa"/>
            <w:tcBorders>
              <w:left w:val="single" w:sz="6" w:space="0" w:color="000000"/>
              <w:right w:val="single" w:sz="6" w:space="0" w:color="000000"/>
            </w:tcBorders>
            <w:vAlign w:val="center"/>
          </w:tcPr>
          <w:p>
            <w:pPr>
              <w:pStyle w:val="19"/>
            </w:pPr>
            <w:r>
              <w:t>21.35</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19.24</w:t>
            </w:r>
          </w:p>
        </w:tc>
        <w:tc>
          <w:tcPr>
            <w:tcW w:w="2551" w:type="dxa"/>
            <w:tcBorders>
              <w:left w:val="single" w:sz="6" w:space="0" w:color="000000"/>
              <w:right w:val="single" w:sz="6" w:space="0" w:color="000000"/>
            </w:tcBorders>
            <w:vAlign w:val="center"/>
          </w:tcPr>
          <w:p>
            <w:pPr>
              <w:pStyle w:val="19"/>
            </w:pPr>
            <w:r>
              <w:t>19.24</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6.30</w:t>
            </w:r>
          </w:p>
        </w:tc>
        <w:tc>
          <w:tcPr>
            <w:tcW w:w="2551" w:type="dxa"/>
            <w:tcBorders>
              <w:left w:val="single" w:sz="6" w:space="0" w:color="000000"/>
              <w:right w:val="single" w:sz="6" w:space="0" w:color="000000"/>
            </w:tcBorders>
            <w:vAlign w:val="center"/>
          </w:tcPr>
          <w:p>
            <w:pPr>
              <w:pStyle w:val="19"/>
            </w:pPr>
            <w:r>
              <w:t>6.30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4.82</w:t>
            </w:r>
          </w:p>
        </w:tc>
        <w:tc>
          <w:tcPr>
            <w:tcW w:w="2551" w:type="dxa"/>
            <w:tcBorders>
              <w:left w:val="single" w:sz="6" w:space="0" w:color="000000"/>
              <w:right w:val="single" w:sz="6" w:space="0" w:color="000000"/>
            </w:tcBorders>
            <w:vAlign w:val="center"/>
          </w:tcPr>
          <w:p>
            <w:pPr>
              <w:pStyle w:val="19"/>
            </w:pPr>
            <w:r>
              <w:t>4.82</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0.58</w:t>
            </w:r>
          </w:p>
        </w:tc>
        <w:tc>
          <w:tcPr>
            <w:tcW w:w="2551" w:type="dxa"/>
            <w:tcBorders>
              <w:left w:val="single" w:sz="6" w:space="0" w:color="000000"/>
              <w:right w:val="single" w:sz="6" w:space="0" w:color="000000"/>
            </w:tcBorders>
            <w:vAlign w:val="center"/>
          </w:tcPr>
          <w:p>
            <w:pPr>
              <w:pStyle w:val="19"/>
            </w:pPr>
            <w:r>
              <w:t>0.58</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12.30</w:t>
            </w:r>
          </w:p>
        </w:tc>
        <w:tc>
          <w:tcPr>
            <w:tcW w:w="2551" w:type="dxa"/>
            <w:tcBorders>
              <w:left w:val="single" w:sz="6" w:space="0" w:color="000000"/>
              <w:right w:val="single" w:sz="6" w:space="0" w:color="000000"/>
            </w:tcBorders>
            <w:vAlign w:val="center"/>
          </w:tcPr>
          <w:p>
            <w:pPr>
              <w:pStyle w:val="19"/>
            </w:pPr>
            <w:r>
              <w:t>12.30</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8.72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8.72</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0.70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1.14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1.14</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0.68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0.68</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4.20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4.20</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71.60</w:t>
            </w:r>
          </w:p>
        </w:tc>
        <w:tc>
          <w:tcPr>
            <w:tcW w:w="2551" w:type="dxa"/>
            <w:tcBorders>
              <w:left w:val="single" w:sz="6" w:space="0" w:color="000000"/>
              <w:right w:val="single" w:sz="6" w:space="0" w:color="000000"/>
            </w:tcBorders>
            <w:vAlign w:val="center"/>
          </w:tcPr>
          <w:p>
            <w:pPr>
              <w:pStyle w:val="19"/>
            </w:pPr>
            <w:r>
              <w:t>71.60</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71.60</w:t>
            </w:r>
          </w:p>
        </w:tc>
        <w:tc>
          <w:tcPr>
            <w:tcW w:w="2551" w:type="dxa"/>
            <w:tcBorders>
              <w:left w:val="single" w:sz="6" w:space="0" w:color="000000"/>
              <w:right w:val="single" w:sz="6" w:space="0" w:color="000000"/>
            </w:tcBorders>
            <w:vAlign w:val="center"/>
          </w:tcPr>
          <w:p>
            <w:pPr>
              <w:pStyle w:val="19"/>
            </w:pPr>
            <w:r>
              <w:t>71.60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2.00</w:t>
            </w:r>
          </w:p>
        </w:tc>
        <w:tc>
          <w:tcPr>
            <w:tcW w:w="2381" w:type="dxa"/>
            <w:tcBorders>
              <w:left w:val="single" w:sz="6" w:space="0" w:color="000000"/>
              <w:right w:val="single" w:sz="6" w:space="0" w:color="000000"/>
            </w:tcBorders>
            <w:vAlign w:val="center"/>
          </w:tcPr>
          <w:p>
            <w:pPr>
              <w:pStyle w:val="23"/>
            </w:pPr>
            <w:r>
              <w:t>2.00</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vAlign w:val="center"/>
          </w:tcPr>
          <w:p>
            <w:pPr>
              <w:pStyle w:val="21"/>
            </w:pPr>
            <w:r>
              <w:t>2</w:t>
            </w:r>
          </w:p>
        </w:tc>
        <w:tc>
          <w:tcPr>
            <w:tcBorders>
              <w:left w:val="single" w:sz="6" w:space="0" w:color="000000"/>
              <w:right w:val="single" w:sz="6" w:space="0" w:color="000000"/>
            </w:tcBorders>
            <w:vAlign w:val="center"/>
          </w:tcPr>
          <w:p>
            <w:pPr>
              <w:pStyle w:val="20"/>
            </w:pPr>
            <w:r>
              <w:t>“三公”经费小计</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3</w:t>
            </w:r>
          </w:p>
        </w:tc>
        <w:tc>
          <w:tcPr>
            <w:tcBorders>
              <w:left w:val="single" w:sz="6" w:space="0" w:color="000000"/>
              <w:right w:val="single" w:sz="6" w:space="0" w:color="000000"/>
            </w:tcBorders>
            <w:vAlign w:val="center"/>
          </w:tcPr>
          <w:p>
            <w:pPr>
              <w:pStyle w:val="20"/>
            </w:pPr>
            <w:r>
              <w:t>一、因公出国（境）费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4</w:t>
            </w:r>
          </w:p>
        </w:tc>
        <w:tc>
          <w:tcPr>
            <w:tcBorders>
              <w:left w:val="single" w:sz="6" w:space="0" w:color="000000"/>
              <w:right w:val="single" w:sz="6" w:space="0" w:color="000000"/>
            </w:tcBorders>
            <w:vAlign w:val="center"/>
          </w:tcPr>
          <w:p>
            <w:pPr>
              <w:pStyle w:val="20"/>
            </w:pPr>
            <w:r>
              <w:t xml:space="preserve">    其中：教学科研人员因公出国（境）费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5</w:t>
            </w:r>
          </w:p>
        </w:tc>
        <w:tc>
          <w:tcPr>
            <w:tcBorders>
              <w:left w:val="single" w:sz="6" w:space="0" w:color="000000"/>
              <w:right w:val="single" w:sz="6" w:space="0" w:color="000000"/>
            </w:tcBorders>
            <w:vAlign w:val="center"/>
          </w:tcPr>
          <w:p>
            <w:pPr>
              <w:pStyle w:val="20"/>
            </w:pPr>
            <w:r>
              <w:t xml:space="preserve">          其他因公出国（境）费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6</w:t>
            </w:r>
          </w:p>
        </w:tc>
        <w:tc>
          <w:tcPr>
            <w:tcBorders>
              <w:left w:val="single" w:sz="6" w:space="0" w:color="000000"/>
              <w:right w:val="single" w:sz="6" w:space="0" w:color="000000"/>
            </w:tcBorders>
            <w:vAlign w:val="center"/>
          </w:tcPr>
          <w:p>
            <w:pPr>
              <w:pStyle w:val="20"/>
            </w:pPr>
            <w:r>
              <w:t>二、公务用车购置及运维费</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7</w:t>
            </w:r>
          </w:p>
        </w:tc>
        <w:tc>
          <w:tcPr>
            <w:tcBorders>
              <w:left w:val="single" w:sz="6" w:space="0" w:color="000000"/>
              <w:right w:val="single" w:sz="6" w:space="0" w:color="000000"/>
            </w:tcBorders>
            <w:vAlign w:val="center"/>
          </w:tcPr>
          <w:p>
            <w:pPr>
              <w:pStyle w:val="20"/>
            </w:pPr>
            <w:r>
              <w:t xml:space="preserve">    其中：公务用车购置费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8</w:t>
            </w:r>
          </w:p>
        </w:tc>
        <w:tc>
          <w:tcPr>
            <w:tcBorders>
              <w:left w:val="single" w:sz="6" w:space="0" w:color="000000"/>
              <w:right w:val="single" w:sz="6" w:space="0" w:color="000000"/>
            </w:tcBorders>
            <w:vAlign w:val="center"/>
          </w:tcPr>
          <w:p>
            <w:pPr>
              <w:pStyle w:val="20"/>
            </w:pPr>
            <w:r>
              <w:t xml:space="preserve">          公务用车运行维护费</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r>
              <w:t>2.00</w:t>
            </w:r>
          </w:p>
        </w:tc>
        <w:tc>
          <w:tcPr>
            <w:tcBorders>
              <w:left w:val="single" w:sz="6" w:space="0" w:color="000000"/>
              <w:right w:val="single" w:sz="6" w:space="0" w:color="000000"/>
            </w:tcBorders>
            <w:vAlign w:val="center"/>
          </w:tcPr>
          <w:p>
            <w:pPr>
              <w:pStyle w:val="19"/>
            </w:pPr>
          </w:p>
        </w:tc>
        <w:tc>
          <w:tcPr>
            <w:vAlign w:val="center"/>
          </w:tcPr>
          <w:p>
            <w:pPr>
              <w:pStyle w:val="19"/>
            </w:pPr>
          </w:p>
        </w:tc>
      </w:tr>
      <w:tr>
        <w:trPr>
          <w:trHeight w:val="567"/>
        </w:trPr>
        <w:tc>
          <w:tcPr>
            <w:vAlign w:val="center"/>
          </w:tcPr>
          <w:p>
            <w:pPr>
              <w:pStyle w:val="21"/>
            </w:pPr>
            <w:r>
              <w:t>9</w:t>
            </w:r>
          </w:p>
        </w:tc>
        <w:tc>
          <w:tcPr>
            <w:tcBorders>
              <w:left w:val="single" w:sz="6" w:space="0" w:color="000000"/>
              <w:right w:val="single" w:sz="6" w:space="0" w:color="000000"/>
            </w:tcBorders>
            <w:vAlign w:val="center"/>
          </w:tcPr>
          <w:p>
            <w:pPr>
              <w:pStyle w:val="20"/>
            </w:pPr>
            <w:r>
              <w:t>三、公务接待费</w:t>
            </w: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tcBorders>
              <w:left w:val="single" w:sz="6" w:space="0" w:color="000000"/>
              <w:right w:val="single" w:sz="6" w:space="0" w:color="000000"/>
            </w:tcBorders>
            <w:vAlign w:val="center"/>
          </w:tcPr>
          <w:p>
            <w:pPr>
              <w:pStyle w:val="19"/>
            </w:pPr>
          </w:p>
        </w:tc>
        <w:tc>
          <w:tcPr>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石家庄市井陉矿区科学技术和工业信息化局2026年单位预算信息公开情况说明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按照《中华人民共和国预算法》、《地方预决算公开操作规程》和《关于进一步推进预算公开工作的实施意见》规定，现将石家庄市井陉矿区科学技术和工业信息化局2026年单位预算公开如下：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根据《矿区科学技术和工业信息化局职能配置、内设机构和人员编制规定》， 矿区科学技术和工业信息化局的主要职责是：</w:t>
      </w:r>
    </w:p>
    <w:p>
      <w:pPr>
        <w:pStyle w:val="25"/>
      </w:pPr>
      <w:r>
        <w:t xml:space="preserve">（一）贯彻落实创新驱动发展战略方针，组织实施科技发展、引进国外智力规划。  </w:t>
      </w:r>
    </w:p>
    <w:p>
      <w:pPr>
        <w:pStyle w:val="25"/>
      </w:pPr>
      <w:r>
        <w:t>（二）统筹推进全区创新体系建设和科技体制改革，会同有关部门健全技术创新激励机制。</w:t>
      </w:r>
    </w:p>
    <w:p>
      <w:pPr>
        <w:pStyle w:val="25"/>
      </w:pPr>
      <w:r>
        <w:t>（三）会同有关部门提出优化配置科技资源的措施建议，推动多元化科技投入体系建设。</w:t>
      </w:r>
    </w:p>
    <w:p>
      <w:pPr>
        <w:pStyle w:val="25"/>
      </w:pPr>
      <w:r>
        <w:t>（四）推动科研条件保障、科技平台建设和科技资源开放共享。</w:t>
      </w:r>
    </w:p>
    <w:p>
      <w:pPr>
        <w:pStyle w:val="25"/>
      </w:pPr>
      <w:r>
        <w:t>（五）引导企业申报国家、省、市重大科技项目计划，统筹关键共性技术、前沿引领技术、现代工程技术、颠覆性技术研发和创新，牵头组织重大技术攻关和成果应用示范。</w:t>
      </w:r>
    </w:p>
    <w:p>
      <w:pPr>
        <w:pStyle w:val="25"/>
      </w:pPr>
      <w:r>
        <w:t>（六）组织拟订高新技术发展、科技促进农业农村和社会发展措施。</w:t>
      </w:r>
    </w:p>
    <w:p>
      <w:pPr>
        <w:pStyle w:val="25"/>
      </w:pPr>
      <w:r>
        <w:t>（七）牵头技术转移体系建设，拟订科技成果转移转化和促进产学研结合相关措施并组织实施。</w:t>
      </w:r>
    </w:p>
    <w:p>
      <w:pPr>
        <w:pStyle w:val="25"/>
      </w:pPr>
      <w:r>
        <w:t>（八）统筹区域科技创新体系建设，促进区域创新发展、科技资源合理布局和协同创新能力建设。</w:t>
      </w:r>
    </w:p>
    <w:p>
      <w:pPr>
        <w:pStyle w:val="25"/>
      </w:pPr>
      <w:r>
        <w:t>（九）负责科技监督评价体系建设和相关科技评估管理，统筹科研诚信建设。</w:t>
      </w:r>
    </w:p>
    <w:p>
      <w:pPr>
        <w:pStyle w:val="25"/>
      </w:pPr>
      <w:r>
        <w:t>（十）拟订国际科技合作与创新能力开放合作措施，组织开展科技合作交流。</w:t>
      </w:r>
    </w:p>
    <w:p>
      <w:pPr>
        <w:pStyle w:val="25"/>
      </w:pPr>
      <w:r>
        <w:t>（十一）负责引进国外智力工作。</w:t>
      </w:r>
    </w:p>
    <w:p>
      <w:pPr>
        <w:pStyle w:val="25"/>
      </w:pPr>
      <w:r>
        <w:t>（十二）会同有关部门拟订科技人才队伍建设措施，建立健全科技人才评价和激励机制，组织实施科技人才相关计划，推动高端科技创新人才队伍建设。</w:t>
      </w:r>
    </w:p>
    <w:p>
      <w:pPr>
        <w:pStyle w:val="25"/>
      </w:pPr>
      <w:r>
        <w:t>（十三）提出全区新型工业化发展战略和政策,协调解决新型工业化进程中的重大问题,推进产业结构战略性调整和优化升级，推进信息化和工业化融合，促进民营经济发展。</w:t>
      </w:r>
    </w:p>
    <w:p>
      <w:pPr>
        <w:pStyle w:val="25"/>
      </w:pPr>
      <w:r>
        <w:t>（十四）制订并组织实施全区工业行业规划、计划和产业政策,提出优化产业布局、结构的政策建议,推进现代产业体系建设,组织实施行业技术规范和标准,指导行业质量管理工作。</w:t>
      </w:r>
    </w:p>
    <w:p>
      <w:pPr>
        <w:pStyle w:val="25"/>
      </w:pPr>
      <w:r>
        <w:t xml:space="preserve">（十五）监测、分析全区工业运行态势,统计并发布相关信息,进行预测预警和信息引导,协调解决行业运行发展中的有关问题并提出政策建议,负责工业应急管理、产业安全有关工作。 </w:t>
      </w:r>
    </w:p>
    <w:p>
      <w:pPr>
        <w:pStyle w:val="25"/>
      </w:pPr>
      <w:r>
        <w:t>（十六）负责提出全区工业固定资产投资规模和方向（含利用外资和境外投资）、工业转型升级（技术改造）投资方向（含利用外资和境外投资）、积极申报争取国家和省、市财政性转型升级（技术改造）专项资金的意见。</w:t>
      </w:r>
    </w:p>
    <w:p>
      <w:pPr>
        <w:pStyle w:val="25"/>
      </w:pPr>
      <w:r>
        <w:t>（十七）负责对中小企业和民营经济促进工作进行指导和综合协调，会同有关部门拟订促进中小企业发展和民营经济发展的相关政策和措施并组织实施，协调解决有关重大问题。</w:t>
      </w:r>
    </w:p>
    <w:p>
      <w:pPr>
        <w:pStyle w:val="25"/>
      </w:pPr>
      <w:r>
        <w:t>（十八）贯彻国家政策和标准,拟订高技术产业中涉及生物医药、新材料、信息产业等规划并组织实施;指导行业技术创新和技术进步,以先进适用技术改造提升传统产业;推进实施有关国家和省、市、区科技重大专项,推进相关科研成果产业化,推动全区软件业、信息服务业和新兴产业发展。</w:t>
      </w:r>
    </w:p>
    <w:p>
      <w:pPr>
        <w:pStyle w:val="25"/>
      </w:pPr>
      <w:r>
        <w:t>（十九）拟订并组织实施全区工业能源节约和资源综合利用促进政策,参与拟订能源节约和资源综合利用促进规划,组织协调相关重大示范工程和新产品、新技术、新设备、新材料的推广应用。</w:t>
      </w:r>
    </w:p>
    <w:p>
      <w:pPr>
        <w:pStyle w:val="25"/>
      </w:pPr>
      <w:r>
        <w:t>（二十）组织开展工业、中小企业、民营企业的对外合作与交流。</w:t>
      </w:r>
    </w:p>
    <w:p>
      <w:pPr>
        <w:pStyle w:val="25"/>
      </w:pPr>
      <w:r>
        <w:t>（二十一）推进全区工业体制改革和管理创新,提高行业综合素质和核心竞争力,指导相关行业加强安全生产管理，负责民爆行业生产流通的监督管理和安全生产工作。</w:t>
      </w:r>
    </w:p>
    <w:p>
      <w:pPr>
        <w:pStyle w:val="25"/>
      </w:pPr>
      <w:r>
        <w:t>（二十二）研究军民融合发展重大政策，提出相关体制改革意见。</w:t>
      </w:r>
    </w:p>
    <w:p>
      <w:pPr>
        <w:pStyle w:val="25"/>
      </w:pPr>
      <w:r>
        <w:t>（二十三）研究提出全区军民融合发展相关重要问题的意见。深化军民融合战略合作，协调推进军民融合发展重大项目（专项工程）和重要事项。</w:t>
      </w:r>
    </w:p>
    <w:p>
      <w:pPr>
        <w:pStyle w:val="25"/>
      </w:pPr>
      <w:r>
        <w:t>（二十四）组织实施国民经济、装备动员，交通战备保障等工作。</w:t>
      </w:r>
    </w:p>
    <w:p>
      <w:pPr>
        <w:pStyle w:val="25"/>
      </w:pPr>
      <w:r>
        <w:t>（二十五）承担履行《禁止化学武器公约》的组织协调工作。</w:t>
      </w:r>
    </w:p>
    <w:p>
      <w:pPr>
        <w:pStyle w:val="25"/>
      </w:pPr>
      <w:r>
        <w:t>（二十六）负责流通领域盐业行业管理和食盐专营管理。</w:t>
      </w:r>
    </w:p>
    <w:p>
      <w:pPr>
        <w:pStyle w:val="25"/>
      </w:pPr>
      <w:r>
        <w:t>（二十七）承办区委、区政府和上级部门交办的其他事项。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石家庄市井陉矿区科学技术和工业信息化局</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515.07万元，其中：一般公共预算收入513.57万元，基金预算收入0.00万元，国有资本经营预算收入0.00万元，财政专户核拨收入0.00万元，单位资金收入0.00万元，上年结转结余1.50万元。</w:t>
      </w:r>
    </w:p>
    <w:p>
      <w:pPr>
        <w:pStyle w:val="26"/>
      </w:pPr>
      <w:r>
        <w:t>2、支出说明</w:t>
      </w:r>
    </w:p>
    <w:p>
      <w:pPr>
        <w:pStyle w:val="26"/>
      </w:pPr>
      <w:r>
        <w:t>收支预算总表支出栏、基本支出表、项目支出表按经济分类和支出功能分类科目编制，反映石家庄市井陉矿区科学技术和工业信息化局年度单位预算中支出预算的总体情况。2026年支出预算515.07万元，其中基本支出228.66万元，包括人员经费219.94万元和日常公用经费8.72万元；项目支出286.41万元，主要为电力局退休人员，遗留问题经费，春节慰问经费，及上级专款等。；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515.07万元，较2025年预算减少1706.92万元，其中：基本支出增加34.64万元，主要为我单位新增一名公务员及一名事业人员。项目支出减少1741.56万元，主要为上级专款项目减少。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150"/>
      </w:pPr>
      <w:r>
        <w:t>2026年，我单位机关运行经费共计安排8.72万元，主要用于公务用车日常维修、公车油费、办公经费、邮电费、差旅费、交通移动补等日常运行支出。</w:t>
      </w:r>
    </w:p>
    <w:p>
      <w:pPr>
        <w:pStyle w:val="27"/>
      </w:pPr>
      <w:r>
        <w:rPr>
          <w:rFonts w:ascii="黑体" w:eastAsia="黑体" w:cs="黑体" w:hAnsi="黑体"/>
          <w:color w:val="000000"/>
          <w:sz w:val="32"/>
        </w:rPr>
        <w:t>四、财政拨款“三公”经费预算情况及增减变化原因</w:t>
      </w:r>
    </w:p>
    <w:p>
      <w:pPr>
        <w:pStyle w:val="28"/>
      </w:pPr>
      <w:r>
        <w:t>2026年，我单位财政拨款“三公”经费预算安排2.00万元，其中因公出国（境）费0.00万元；公务用车购置及运维费2.00万元（其中：公务用车购置费为0.00万元，公务用车运维费2.00万元)；公务接待费0.00万元。与2025年相比持平，无增减变化。</w:t>
      </w:r>
    </w:p>
    <w:p>
      <w:pPr>
        <w:spacing w:before="10" w:after="10"/>
        <w:ind w:firstLine="640"/>
        <w:outlineLvl w:val="5"/>
        <w:rPr>
          <w:rFonts w:ascii="黑体" w:eastAsia="黑体" w:cs="黑体" w:hAnsi="黑体"/>
          <w:color w:val="000000"/>
          <w:sz w:val="32"/>
        </w:rPr>
      </w:pPr>
      <w:r>
        <w:rPr>
          <w:rFonts w:ascii="黑体" w:eastAsia="黑体" w:cs="黑体" w:hAnsi="黑体"/>
          <w:color w:val="000000"/>
          <w:sz w:val="32"/>
        </w:rPr>
        <w:t>五、单位项目预算安排情况及绩效目标</w:t>
      </w:r>
    </w:p>
    <w:p>
      <w:pPr>
        <w:spacing w:before="10" w:after="10"/>
        <w:ind w:firstLine="640"/>
        <w:outlineLvl w:val="5"/>
        <w:rPr>
          <w:rFonts w:ascii="黑体" w:eastAsia="黑体" w:cs="黑体" w:hAnsi="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bookmarkStart w:id="1" w:name="_GoBack"/>
      <w:bookmarkEnd w:id="1"/>
    </w:p>
    <w:p>
      <w:pPr>
        <w:spacing w:before="0" w:after="0"/>
        <w:ind w:firstLine="560"/>
        <w:jc w:val="left"/>
        <w:outlineLvl w:val="9"/>
      </w:pPr>
      <w:r>
        <w:rPr>
          <w:rFonts w:ascii="方正仿宋_GBK" w:eastAsia="方正仿宋_GBK" w:cs="方正仿宋_GBK" w:hAnsi="方正仿宋_GBK"/>
          <w:b/>
          <w:color w:val="000000"/>
          <w:sz w:val="28"/>
        </w:rPr>
        <w:t>1、春节慰问经费绩效目标表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13010726P00025010157A</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春节慰问经费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23.00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23.00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春节慰问我区重点企业经费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23.00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1.通过开展慰问活动，促进政企同心。</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慰问家数</w:t>
            </w:r>
          </w:p>
        </w:tc>
        <w:tc>
          <w:tcPr>
            <w:tcW w:w="5386" w:type="dxa"/>
            <w:tcBorders>
              <w:left w:val="single" w:sz="6" w:space="0" w:color="000000"/>
              <w:right w:val="single" w:sz="6" w:space="0" w:color="000000"/>
            </w:tcBorders>
            <w:vAlign w:val="center"/>
          </w:tcPr>
          <w:p>
            <w:pPr>
              <w:pStyle w:val="20"/>
            </w:pPr>
            <w:r>
              <w:t>春节开展慰问企业家数</w:t>
            </w:r>
          </w:p>
        </w:tc>
        <w:tc>
          <w:tcPr>
            <w:tcW w:w="2268" w:type="dxa"/>
            <w:tcBorders>
              <w:left w:val="single" w:sz="6" w:space="0" w:color="000000"/>
              <w:right w:val="single" w:sz="6" w:space="0" w:color="000000"/>
            </w:tcBorders>
            <w:vAlign w:val="center"/>
          </w:tcPr>
          <w:p>
            <w:pPr>
              <w:pStyle w:val="20"/>
            </w:pPr>
            <w:r>
              <w:t>≥4家</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慰问完成率</w:t>
            </w:r>
          </w:p>
        </w:tc>
        <w:tc>
          <w:tcPr>
            <w:tcW w:w="5386" w:type="dxa"/>
            <w:tcBorders>
              <w:left w:val="single" w:sz="6" w:space="0" w:color="000000"/>
              <w:right w:val="single" w:sz="6" w:space="0" w:color="000000"/>
            </w:tcBorders>
            <w:vAlign w:val="center"/>
          </w:tcPr>
          <w:p>
            <w:pPr>
              <w:pStyle w:val="20"/>
            </w:pPr>
            <w:r>
              <w:t>慰问物资全部发放率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慰问时间</w:t>
            </w:r>
          </w:p>
        </w:tc>
        <w:tc>
          <w:tcPr>
            <w:tcW w:w="5386" w:type="dxa"/>
            <w:tcBorders>
              <w:left w:val="single" w:sz="6" w:space="0" w:color="000000"/>
              <w:right w:val="single" w:sz="6" w:space="0" w:color="000000"/>
            </w:tcBorders>
            <w:vAlign w:val="center"/>
          </w:tcPr>
          <w:p>
            <w:pPr>
              <w:pStyle w:val="20"/>
            </w:pPr>
            <w:r>
              <w:t>春节慰问时间</w:t>
            </w:r>
          </w:p>
        </w:tc>
        <w:tc>
          <w:tcPr>
            <w:tcW w:w="2268" w:type="dxa"/>
            <w:tcBorders>
              <w:left w:val="single" w:sz="6" w:space="0" w:color="000000"/>
              <w:right w:val="single" w:sz="6" w:space="0" w:color="000000"/>
            </w:tcBorders>
            <w:vAlign w:val="center"/>
          </w:tcPr>
          <w:p>
            <w:pPr>
              <w:pStyle w:val="20"/>
            </w:pPr>
            <w:r>
              <w:t>春节前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慰问成本</w:t>
            </w:r>
          </w:p>
        </w:tc>
        <w:tc>
          <w:tcPr>
            <w:tcW w:w="5386" w:type="dxa"/>
            <w:tcBorders>
              <w:left w:val="single" w:sz="6" w:space="0" w:color="000000"/>
              <w:right w:val="single" w:sz="6" w:space="0" w:color="000000"/>
            </w:tcBorders>
            <w:vAlign w:val="center"/>
          </w:tcPr>
          <w:p>
            <w:pPr>
              <w:pStyle w:val="20"/>
            </w:pPr>
            <w:r>
              <w:t>慰问总预算</w:t>
            </w:r>
          </w:p>
        </w:tc>
        <w:tc>
          <w:tcPr>
            <w:tcW w:w="2268" w:type="dxa"/>
            <w:tcBorders>
              <w:left w:val="single" w:sz="6" w:space="0" w:color="000000"/>
              <w:right w:val="single" w:sz="6" w:space="0" w:color="000000"/>
            </w:tcBorders>
            <w:vAlign w:val="center"/>
          </w:tcPr>
          <w:p>
            <w:pPr>
              <w:pStyle w:val="20"/>
            </w:pPr>
            <w:r>
              <w:t>≤23万元</w:t>
            </w:r>
          </w:p>
        </w:tc>
        <w:tc>
          <w:tcPr>
            <w:tcW w:w="1276" w:type="dxa"/>
            <w:vAlign w:val="center"/>
          </w:tcPr>
          <w:p>
            <w:pPr>
              <w:pStyle w:val="20"/>
            </w:pPr>
            <w:r>
              <w:t>2026年年初预算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促进政企同心率</w:t>
            </w:r>
          </w:p>
        </w:tc>
        <w:tc>
          <w:tcPr>
            <w:tcW w:w="5386" w:type="dxa"/>
            <w:tcBorders>
              <w:left w:val="single" w:sz="6" w:space="0" w:color="000000"/>
              <w:right w:val="single" w:sz="6" w:space="0" w:color="000000"/>
            </w:tcBorders>
            <w:vAlign w:val="center"/>
          </w:tcPr>
          <w:p>
            <w:pPr>
              <w:pStyle w:val="20"/>
            </w:pPr>
            <w:r>
              <w:t>促进政企同心率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企业满意度</w:t>
            </w:r>
          </w:p>
        </w:tc>
        <w:tc>
          <w:tcPr>
            <w:tcW w:w="5386" w:type="dxa"/>
            <w:tcBorders>
              <w:left w:val="single" w:sz="6" w:space="0" w:color="000000"/>
              <w:right w:val="single" w:sz="6" w:space="0" w:color="000000"/>
            </w:tcBorders>
            <w:vAlign w:val="center"/>
          </w:tcPr>
          <w:p>
            <w:pPr>
              <w:pStyle w:val="20"/>
            </w:pPr>
            <w:r>
              <w:t>慰问对象满意度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2、电力局退休人员经费绩效目标表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13010726P00021010379Y</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电力局退休人员经费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167.90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167.90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电力局退休人员经费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167.90</w:t>
            </w:r>
          </w:p>
        </w:tc>
      </w:tr>
      <w:tr>
        <w:trPr>
          <w:trHeight w:val="369"/>
        </w:trPr>
        <w:tc>
          <w:tcPr>
            <w:tcW w:w="1276" w:type="dxa"/>
            <w:vAlign w:val="center"/>
          </w:tcPr>
          <w:p>
            <w:pPr>
              <w:pStyle w:val="18"/>
            </w:pPr>
            <w:r>
              <w:t>绩效目标</w:t>
            </w:r>
          </w:p>
        </w:tc>
        <w:tc>
          <w:tcPr>
            <w:tcW w:w="14033" w:type="dxa"/>
            <w:gridSpan w:val="6"/>
            <w:vAlign w:val="center"/>
          </w:tcPr>
          <w:p>
            <w:pPr>
              <w:pStyle w:val="20"/>
            </w:pPr>
            <w:r>
              <w:t>1.资金下达后，及时拨付到相关企业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退休职工企业数量</w:t>
            </w:r>
          </w:p>
        </w:tc>
        <w:tc>
          <w:tcPr>
            <w:tcW w:w="5386" w:type="dxa"/>
            <w:tcBorders>
              <w:left w:val="single" w:sz="6" w:space="0" w:color="000000"/>
              <w:right w:val="single" w:sz="6" w:space="0" w:color="000000"/>
            </w:tcBorders>
            <w:vAlign w:val="center"/>
          </w:tcPr>
          <w:p>
            <w:pPr>
              <w:pStyle w:val="20"/>
            </w:pPr>
            <w:r>
              <w:t>领取生活补贴退休企业数量</w:t>
            </w:r>
          </w:p>
        </w:tc>
        <w:tc>
          <w:tcPr>
            <w:tcW w:w="2268" w:type="dxa"/>
            <w:tcBorders>
              <w:left w:val="single" w:sz="6" w:space="0" w:color="000000"/>
              <w:right w:val="single" w:sz="6" w:space="0" w:color="000000"/>
            </w:tcBorders>
            <w:vAlign w:val="center"/>
          </w:tcPr>
          <w:p>
            <w:pPr>
              <w:pStyle w:val="20"/>
            </w:pPr>
            <w:r>
              <w:t>1家</w:t>
            </w:r>
          </w:p>
        </w:tc>
        <w:tc>
          <w:tcPr>
            <w:tcW w:w="1276" w:type="dxa"/>
            <w:vAlign w:val="center"/>
          </w:tcPr>
          <w:p>
            <w:pPr>
              <w:pStyle w:val="20"/>
            </w:pPr>
            <w:r>
              <w:t>政府批示</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资金到位率</w:t>
            </w:r>
          </w:p>
        </w:tc>
        <w:tc>
          <w:tcPr>
            <w:tcW w:w="5386" w:type="dxa"/>
            <w:tcBorders>
              <w:left w:val="single" w:sz="6" w:space="0" w:color="000000"/>
              <w:right w:val="single" w:sz="6" w:space="0" w:color="000000"/>
            </w:tcBorders>
            <w:vAlign w:val="center"/>
          </w:tcPr>
          <w:p>
            <w:pPr>
              <w:pStyle w:val="20"/>
            </w:pPr>
            <w:r>
              <w:t>资金到位率</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生活补贴发放时间</w:t>
            </w:r>
          </w:p>
        </w:tc>
        <w:tc>
          <w:tcPr>
            <w:tcW w:w="2268" w:type="dxa"/>
            <w:tcBorders>
              <w:left w:val="single" w:sz="6" w:space="0" w:color="000000"/>
              <w:right w:val="single" w:sz="6" w:space="0" w:color="000000"/>
            </w:tcBorders>
            <w:vAlign w:val="center"/>
          </w:tcPr>
          <w:p>
            <w:pPr>
              <w:pStyle w:val="20"/>
            </w:pPr>
            <w:r>
              <w:t>每月月底前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≤167.9万元</w:t>
            </w:r>
          </w:p>
        </w:tc>
        <w:tc>
          <w:tcPr>
            <w:tcW w:w="1276" w:type="dxa"/>
            <w:vAlign w:val="center"/>
          </w:tcPr>
          <w:p>
            <w:pPr>
              <w:pStyle w:val="20"/>
            </w:pPr>
            <w:r>
              <w:t>2026年年初预算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退休人员生活待遇提升</w:t>
            </w:r>
          </w:p>
        </w:tc>
        <w:tc>
          <w:tcPr>
            <w:tcW w:w="5386" w:type="dxa"/>
            <w:tcBorders>
              <w:left w:val="single" w:sz="6" w:space="0" w:color="000000"/>
              <w:right w:val="single" w:sz="6" w:space="0" w:color="000000"/>
            </w:tcBorders>
            <w:vAlign w:val="center"/>
          </w:tcPr>
          <w:p>
            <w:pPr>
              <w:pStyle w:val="20"/>
            </w:pPr>
            <w:r>
              <w:t>电力局退休人员生活待遇提升</w:t>
            </w:r>
          </w:p>
        </w:tc>
        <w:tc>
          <w:tcPr>
            <w:tcW w:w="2268" w:type="dxa"/>
            <w:tcBorders>
              <w:left w:val="single" w:sz="6" w:space="0" w:color="000000"/>
              <w:right w:val="single" w:sz="6" w:space="0" w:color="000000"/>
            </w:tcBorders>
            <w:vAlign w:val="center"/>
          </w:tcPr>
          <w:p>
            <w:pPr>
              <w:pStyle w:val="20"/>
            </w:pPr>
            <w:r>
              <w:t>进一步提升</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电力局退休人员满意度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3、个人生活待遇经费绩效目标表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13010726P00021010377P</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个人生活待遇经费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1.10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1.10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王丽芬个人生活待遇经费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1.10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1.通过发放个人生活待遇金，提高退休人员生活水平。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领取生活待遇金人数</w:t>
            </w:r>
          </w:p>
        </w:tc>
        <w:tc>
          <w:tcPr>
            <w:tcW w:w="5386" w:type="dxa"/>
            <w:tcBorders>
              <w:left w:val="single" w:sz="6" w:space="0" w:color="000000"/>
              <w:right w:val="single" w:sz="6" w:space="0" w:color="000000"/>
            </w:tcBorders>
            <w:vAlign w:val="center"/>
          </w:tcPr>
          <w:p>
            <w:pPr>
              <w:pStyle w:val="20"/>
            </w:pPr>
            <w:r>
              <w:t>申领生活待遇金人数</w:t>
            </w:r>
          </w:p>
        </w:tc>
        <w:tc>
          <w:tcPr>
            <w:tcW w:w="2268" w:type="dxa"/>
            <w:tcBorders>
              <w:left w:val="single" w:sz="6" w:space="0" w:color="000000"/>
              <w:right w:val="single" w:sz="6" w:space="0" w:color="000000"/>
            </w:tcBorders>
            <w:vAlign w:val="center"/>
          </w:tcPr>
          <w:p>
            <w:pPr>
              <w:pStyle w:val="20"/>
            </w:pPr>
            <w:r>
              <w:t>1人</w:t>
            </w:r>
          </w:p>
        </w:tc>
        <w:tc>
          <w:tcPr>
            <w:tcW w:w="1276" w:type="dxa"/>
            <w:vAlign w:val="center"/>
          </w:tcPr>
          <w:p>
            <w:pPr>
              <w:pStyle w:val="20"/>
            </w:pPr>
            <w:r>
              <w:t>政府批示</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资金到位率</w:t>
            </w:r>
          </w:p>
        </w:tc>
        <w:tc>
          <w:tcPr>
            <w:tcW w:w="5386" w:type="dxa"/>
            <w:tcBorders>
              <w:left w:val="single" w:sz="6" w:space="0" w:color="000000"/>
              <w:right w:val="single" w:sz="6" w:space="0" w:color="000000"/>
            </w:tcBorders>
            <w:vAlign w:val="center"/>
          </w:tcPr>
          <w:p>
            <w:pPr>
              <w:pStyle w:val="20"/>
            </w:pPr>
            <w:r>
              <w:t>资金到位率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生活待遇金拨付时间</w:t>
            </w:r>
          </w:p>
        </w:tc>
        <w:tc>
          <w:tcPr>
            <w:tcW w:w="2268" w:type="dxa"/>
            <w:tcBorders>
              <w:left w:val="single" w:sz="6" w:space="0" w:color="000000"/>
              <w:right w:val="single" w:sz="6" w:space="0" w:color="000000"/>
            </w:tcBorders>
            <w:vAlign w:val="center"/>
          </w:tcPr>
          <w:p>
            <w:pPr>
              <w:pStyle w:val="20"/>
            </w:pPr>
            <w:r>
              <w:t>每月月底前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救助标准</w:t>
            </w:r>
          </w:p>
        </w:tc>
        <w:tc>
          <w:tcPr>
            <w:tcW w:w="5386" w:type="dxa"/>
            <w:tcBorders>
              <w:left w:val="single" w:sz="6" w:space="0" w:color="000000"/>
              <w:right w:val="single" w:sz="6" w:space="0" w:color="000000"/>
            </w:tcBorders>
            <w:vAlign w:val="center"/>
          </w:tcPr>
          <w:p>
            <w:pPr>
              <w:pStyle w:val="20"/>
            </w:pPr>
            <w:r>
              <w:t>救助标准</w:t>
            </w:r>
          </w:p>
        </w:tc>
        <w:tc>
          <w:tcPr>
            <w:tcW w:w="2268" w:type="dxa"/>
            <w:tcBorders>
              <w:left w:val="single" w:sz="6" w:space="0" w:color="000000"/>
              <w:right w:val="single" w:sz="6" w:space="0" w:color="000000"/>
            </w:tcBorders>
            <w:vAlign w:val="center"/>
          </w:tcPr>
          <w:p>
            <w:pPr>
              <w:pStyle w:val="20"/>
            </w:pPr>
            <w:r>
              <w:t>2025年现行最低生活保障标准每月860元</w:t>
            </w:r>
          </w:p>
        </w:tc>
        <w:tc>
          <w:tcPr>
            <w:tcW w:w="1276" w:type="dxa"/>
            <w:vAlign w:val="center"/>
          </w:tcPr>
          <w:p>
            <w:pPr>
              <w:pStyle w:val="20"/>
            </w:pPr>
            <w:r>
              <w:t>政府常务会议纪要【2024】7号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生活水平提高</w:t>
            </w:r>
          </w:p>
        </w:tc>
        <w:tc>
          <w:tcPr>
            <w:tcW w:w="5386" w:type="dxa"/>
            <w:tcBorders>
              <w:left w:val="single" w:sz="6" w:space="0" w:color="000000"/>
              <w:right w:val="single" w:sz="6" w:space="0" w:color="000000"/>
            </w:tcBorders>
            <w:vAlign w:val="center"/>
          </w:tcPr>
          <w:p>
            <w:pPr>
              <w:pStyle w:val="20"/>
            </w:pPr>
            <w:r>
              <w:t>退休人员生活水平提高</w:t>
            </w:r>
          </w:p>
        </w:tc>
        <w:tc>
          <w:tcPr>
            <w:tcW w:w="2268" w:type="dxa"/>
            <w:tcBorders>
              <w:left w:val="single" w:sz="6" w:space="0" w:color="000000"/>
              <w:right w:val="single" w:sz="6" w:space="0" w:color="000000"/>
            </w:tcBorders>
            <w:vAlign w:val="center"/>
          </w:tcPr>
          <w:p>
            <w:pPr>
              <w:pStyle w:val="20"/>
            </w:pPr>
            <w:r>
              <w:t>进一步提高</w:t>
            </w:r>
          </w:p>
        </w:tc>
        <w:tc>
          <w:tcPr>
            <w:tcW w:w="1276" w:type="dxa"/>
            <w:vAlign w:val="center"/>
          </w:tcPr>
          <w:p>
            <w:pPr>
              <w:pStyle w:val="20"/>
            </w:pPr>
            <w:r>
              <w:t>政府批示</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退休人员满意度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4、关于提前下达2026年省级支持市县科技创新和科学普及专项资金预算的通知绩效目标表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13010726P000081100104</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关于提前下达2026年省级支持市县科技创新和科学普及专项资金预算的通知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16.51</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16.51</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研发投入后补助经费及科技特派团工作经费补助。</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16.51</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1.通过发放奖励资金，鼓励企业加大研发投入，帮助企业做大做强。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企业数量</w:t>
            </w:r>
          </w:p>
        </w:tc>
        <w:tc>
          <w:tcPr>
            <w:tcW w:w="5386" w:type="dxa"/>
            <w:tcBorders>
              <w:left w:val="single" w:sz="6" w:space="0" w:color="000000"/>
              <w:right w:val="single" w:sz="6" w:space="0" w:color="000000"/>
            </w:tcBorders>
            <w:vAlign w:val="center"/>
          </w:tcPr>
          <w:p>
            <w:pPr>
              <w:pStyle w:val="20"/>
            </w:pPr>
            <w:r>
              <w:t>获得奖补资金企业数量</w:t>
            </w:r>
          </w:p>
        </w:tc>
        <w:tc>
          <w:tcPr>
            <w:tcW w:w="2268" w:type="dxa"/>
            <w:tcBorders>
              <w:left w:val="single" w:sz="6" w:space="0" w:color="000000"/>
              <w:right w:val="single" w:sz="6" w:space="0" w:color="000000"/>
            </w:tcBorders>
            <w:vAlign w:val="center"/>
          </w:tcPr>
          <w:p>
            <w:pPr>
              <w:pStyle w:val="20"/>
            </w:pPr>
            <w:r>
              <w:t>3家</w:t>
            </w:r>
          </w:p>
        </w:tc>
        <w:tc>
          <w:tcPr>
            <w:tcW w:w="1276" w:type="dxa"/>
            <w:vAlign w:val="center"/>
          </w:tcPr>
          <w:p>
            <w:pPr>
              <w:pStyle w:val="20"/>
            </w:pPr>
            <w:r>
              <w:t>石财教【2025】113号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专款专用率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奖补资金拨付时间</w:t>
            </w:r>
          </w:p>
        </w:tc>
        <w:tc>
          <w:tcPr>
            <w:tcW w:w="2268" w:type="dxa"/>
            <w:tcBorders>
              <w:left w:val="single" w:sz="6" w:space="0" w:color="000000"/>
              <w:right w:val="single" w:sz="6" w:space="0" w:color="000000"/>
            </w:tcBorders>
            <w:vAlign w:val="center"/>
          </w:tcPr>
          <w:p>
            <w:pPr>
              <w:pStyle w:val="20"/>
            </w:pPr>
            <w:r>
              <w:t>资金下达即刻拨付</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总成本</w:t>
            </w:r>
          </w:p>
        </w:tc>
        <w:tc>
          <w:tcPr>
            <w:tcW w:w="5386" w:type="dxa"/>
            <w:tcBorders>
              <w:left w:val="single" w:sz="6" w:space="0" w:color="000000"/>
              <w:right w:val="single" w:sz="6" w:space="0" w:color="000000"/>
            </w:tcBorders>
            <w:vAlign w:val="center"/>
          </w:tcPr>
          <w:p>
            <w:pPr>
              <w:pStyle w:val="20"/>
            </w:pPr>
            <w:r>
              <w:t>奖补资金总金额</w:t>
            </w:r>
          </w:p>
        </w:tc>
        <w:tc>
          <w:tcPr>
            <w:tcW w:w="2268" w:type="dxa"/>
            <w:tcBorders>
              <w:left w:val="single" w:sz="6" w:space="0" w:color="000000"/>
              <w:right w:val="single" w:sz="6" w:space="0" w:color="000000"/>
            </w:tcBorders>
            <w:vAlign w:val="center"/>
          </w:tcPr>
          <w:p>
            <w:pPr>
              <w:pStyle w:val="20"/>
            </w:pPr>
            <w:r>
              <w:t>16.5121万元</w:t>
            </w:r>
          </w:p>
        </w:tc>
        <w:tc>
          <w:tcPr>
            <w:tcW w:w="1276" w:type="dxa"/>
            <w:vAlign w:val="center"/>
          </w:tcPr>
          <w:p>
            <w:pPr>
              <w:pStyle w:val="20"/>
            </w:pPr>
            <w:r>
              <w:t>石财教【2025】113号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资金的使用效率</w:t>
            </w:r>
          </w:p>
        </w:tc>
        <w:tc>
          <w:tcPr>
            <w:tcW w:w="5386" w:type="dxa"/>
            <w:tcBorders>
              <w:left w:val="single" w:sz="6" w:space="0" w:color="000000"/>
              <w:right w:val="single" w:sz="6" w:space="0" w:color="000000"/>
            </w:tcBorders>
            <w:vAlign w:val="center"/>
          </w:tcPr>
          <w:p>
            <w:pPr>
              <w:pStyle w:val="20"/>
            </w:pPr>
            <w:r>
              <w:t>资金的使用效率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获得奖补资金企业满意度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5、关于提前下达2026年市级特色产业集群奖补资金预算的通知绩效目标表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13010726P00020010005A</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关于提前下达2026年市级特色产业集群奖补资金预算的通知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中小企业发展专项资金。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10.00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1.引导企业做大做强。统筹推动特色产业集群发展。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企业数量</w:t>
            </w:r>
          </w:p>
        </w:tc>
        <w:tc>
          <w:tcPr>
            <w:tcW w:w="5386" w:type="dxa"/>
            <w:tcBorders>
              <w:left w:val="single" w:sz="6" w:space="0" w:color="000000"/>
              <w:right w:val="single" w:sz="6" w:space="0" w:color="000000"/>
            </w:tcBorders>
            <w:vAlign w:val="center"/>
          </w:tcPr>
          <w:p>
            <w:pPr>
              <w:pStyle w:val="20"/>
            </w:pPr>
            <w:r>
              <w:t>获得奖补资金企业数量</w:t>
            </w:r>
          </w:p>
        </w:tc>
        <w:tc>
          <w:tcPr>
            <w:tcW w:w="2268" w:type="dxa"/>
            <w:tcBorders>
              <w:left w:val="single" w:sz="6" w:space="0" w:color="000000"/>
              <w:right w:val="single" w:sz="6" w:space="0" w:color="000000"/>
            </w:tcBorders>
            <w:vAlign w:val="center"/>
          </w:tcPr>
          <w:p>
            <w:pPr>
              <w:pStyle w:val="20"/>
            </w:pPr>
            <w:r>
              <w:t>1家</w:t>
            </w:r>
          </w:p>
        </w:tc>
        <w:tc>
          <w:tcPr>
            <w:tcW w:w="1276" w:type="dxa"/>
            <w:vAlign w:val="center"/>
          </w:tcPr>
          <w:p>
            <w:pPr>
              <w:pStyle w:val="20"/>
            </w:pPr>
            <w:r>
              <w:t>石财建【2025】71号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专款专用率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 xml:space="preserve">拨付时间 </w:t>
            </w:r>
          </w:p>
        </w:tc>
        <w:tc>
          <w:tcPr>
            <w:tcW w:w="5386" w:type="dxa"/>
            <w:tcBorders>
              <w:left w:val="single" w:sz="6" w:space="0" w:color="000000"/>
              <w:right w:val="single" w:sz="6" w:space="0" w:color="000000"/>
            </w:tcBorders>
            <w:vAlign w:val="center"/>
          </w:tcPr>
          <w:p>
            <w:pPr>
              <w:pStyle w:val="20"/>
            </w:pPr>
            <w:r>
              <w:t>上级专款拨付时间</w:t>
            </w:r>
          </w:p>
        </w:tc>
        <w:tc>
          <w:tcPr>
            <w:tcW w:w="2268" w:type="dxa"/>
            <w:tcBorders>
              <w:left w:val="single" w:sz="6" w:space="0" w:color="000000"/>
              <w:right w:val="single" w:sz="6" w:space="0" w:color="000000"/>
            </w:tcBorders>
            <w:vAlign w:val="center"/>
          </w:tcPr>
          <w:p>
            <w:pPr>
              <w:pStyle w:val="20"/>
            </w:pPr>
            <w:r>
              <w:t>资金下达后即刻拨付</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项目总成本</w:t>
            </w:r>
          </w:p>
        </w:tc>
        <w:tc>
          <w:tcPr>
            <w:tcW w:w="5386" w:type="dxa"/>
            <w:tcBorders>
              <w:left w:val="single" w:sz="6" w:space="0" w:color="000000"/>
              <w:right w:val="single" w:sz="6" w:space="0" w:color="000000"/>
            </w:tcBorders>
            <w:vAlign w:val="center"/>
          </w:tcPr>
          <w:p>
            <w:pPr>
              <w:pStyle w:val="20"/>
            </w:pPr>
            <w:r>
              <w:t>获得奖补资金总金额</w:t>
            </w:r>
          </w:p>
        </w:tc>
        <w:tc>
          <w:tcPr>
            <w:tcW w:w="2268" w:type="dxa"/>
            <w:tcBorders>
              <w:left w:val="single" w:sz="6" w:space="0" w:color="000000"/>
              <w:right w:val="single" w:sz="6" w:space="0" w:color="000000"/>
            </w:tcBorders>
            <w:vAlign w:val="center"/>
          </w:tcPr>
          <w:p>
            <w:pPr>
              <w:pStyle w:val="20"/>
            </w:pPr>
            <w:r>
              <w:t>10万元</w:t>
            </w:r>
          </w:p>
        </w:tc>
        <w:tc>
          <w:tcPr>
            <w:tcW w:w="1276" w:type="dxa"/>
            <w:vAlign w:val="center"/>
          </w:tcPr>
          <w:p>
            <w:pPr>
              <w:pStyle w:val="20"/>
            </w:pPr>
            <w:r>
              <w:t>石财建【2025】71号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资补资金的使用效率</w:t>
            </w:r>
          </w:p>
        </w:tc>
        <w:tc>
          <w:tcPr>
            <w:tcW w:w="5386" w:type="dxa"/>
            <w:tcBorders>
              <w:left w:val="single" w:sz="6" w:space="0" w:color="000000"/>
              <w:right w:val="single" w:sz="6" w:space="0" w:color="000000"/>
            </w:tcBorders>
            <w:vAlign w:val="center"/>
          </w:tcPr>
          <w:p>
            <w:pPr>
              <w:pStyle w:val="20"/>
            </w:pPr>
            <w:r>
              <w:t>资补资金的使用效率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获得奖补资金企业满意度</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6、关于提前下达2026年引智及人才培养专项资金预算的通知绩效目标表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13010726P000153100019</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关于提前下达2026年引智及人才培养专项资金预算的通知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海外工程师，人才引进项目经费。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10.00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1.通过人才引进，帮助企业做大做强。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企业数量</w:t>
            </w:r>
          </w:p>
        </w:tc>
        <w:tc>
          <w:tcPr>
            <w:tcW w:w="5386" w:type="dxa"/>
            <w:tcBorders>
              <w:left w:val="single" w:sz="6" w:space="0" w:color="000000"/>
              <w:right w:val="single" w:sz="6" w:space="0" w:color="000000"/>
            </w:tcBorders>
            <w:vAlign w:val="center"/>
          </w:tcPr>
          <w:p>
            <w:pPr>
              <w:pStyle w:val="20"/>
            </w:pPr>
            <w:r>
              <w:t>获得奖补企业数量</w:t>
            </w:r>
          </w:p>
        </w:tc>
        <w:tc>
          <w:tcPr>
            <w:tcW w:w="2268" w:type="dxa"/>
            <w:tcBorders>
              <w:left w:val="single" w:sz="6" w:space="0" w:color="000000"/>
              <w:right w:val="single" w:sz="6" w:space="0" w:color="000000"/>
            </w:tcBorders>
            <w:vAlign w:val="center"/>
          </w:tcPr>
          <w:p>
            <w:pPr>
              <w:pStyle w:val="20"/>
            </w:pPr>
            <w:r>
              <w:t>1家</w:t>
            </w:r>
          </w:p>
        </w:tc>
        <w:tc>
          <w:tcPr>
            <w:tcW w:w="1276" w:type="dxa"/>
            <w:vAlign w:val="center"/>
          </w:tcPr>
          <w:p>
            <w:pPr>
              <w:pStyle w:val="20"/>
            </w:pPr>
            <w:r>
              <w:t>石财教【2025】116号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专款专用率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专款下达拨付时间</w:t>
            </w:r>
          </w:p>
        </w:tc>
        <w:tc>
          <w:tcPr>
            <w:tcW w:w="2268" w:type="dxa"/>
            <w:tcBorders>
              <w:left w:val="single" w:sz="6" w:space="0" w:color="000000"/>
              <w:right w:val="single" w:sz="6" w:space="0" w:color="000000"/>
            </w:tcBorders>
            <w:vAlign w:val="center"/>
          </w:tcPr>
          <w:p>
            <w:pPr>
              <w:pStyle w:val="20"/>
            </w:pPr>
            <w:r>
              <w:t>资金下达后即刻拨付</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总成本</w:t>
            </w:r>
          </w:p>
        </w:tc>
        <w:tc>
          <w:tcPr>
            <w:tcW w:w="5386" w:type="dxa"/>
            <w:tcBorders>
              <w:left w:val="single" w:sz="6" w:space="0" w:color="000000"/>
              <w:right w:val="single" w:sz="6" w:space="0" w:color="000000"/>
            </w:tcBorders>
            <w:vAlign w:val="center"/>
          </w:tcPr>
          <w:p>
            <w:pPr>
              <w:pStyle w:val="20"/>
            </w:pPr>
            <w:r>
              <w:t>奖补资金额</w:t>
            </w:r>
          </w:p>
        </w:tc>
        <w:tc>
          <w:tcPr>
            <w:tcW w:w="2268" w:type="dxa"/>
            <w:tcBorders>
              <w:left w:val="single" w:sz="6" w:space="0" w:color="000000"/>
              <w:right w:val="single" w:sz="6" w:space="0" w:color="000000"/>
            </w:tcBorders>
            <w:vAlign w:val="center"/>
          </w:tcPr>
          <w:p>
            <w:pPr>
              <w:pStyle w:val="20"/>
            </w:pPr>
            <w:r>
              <w:t>10万元</w:t>
            </w:r>
          </w:p>
        </w:tc>
        <w:tc>
          <w:tcPr>
            <w:tcW w:w="1276" w:type="dxa"/>
            <w:vAlign w:val="center"/>
          </w:tcPr>
          <w:p>
            <w:pPr>
              <w:pStyle w:val="20"/>
            </w:pPr>
            <w:r>
              <w:t>石财教【2025】116号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资金使用效益</w:t>
            </w:r>
          </w:p>
        </w:tc>
        <w:tc>
          <w:tcPr>
            <w:tcW w:w="5386" w:type="dxa"/>
            <w:tcBorders>
              <w:left w:val="single" w:sz="6" w:space="0" w:color="000000"/>
              <w:right w:val="single" w:sz="6" w:space="0" w:color="000000"/>
            </w:tcBorders>
            <w:vAlign w:val="center"/>
          </w:tcPr>
          <w:p>
            <w:pPr>
              <w:pStyle w:val="20"/>
            </w:pPr>
            <w:r>
              <w:t>资金使用效益</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获得奖补企业满意度</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7、关于提前下达2026年支持市县科技创新和科学普及专项资金（县域特色产业科技特派团经费）预算的通知绩效目标表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13010726P00008110009Q</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关于提前下达2026年支持市县科技创新和科学普及专项资金（县域特色产业科技特派团经费）预算的通知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县域特色产业科技特派团经费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10.00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1.通过建立县域特色产业科技特派团，提升我区科技创新能力。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特派团数量</w:t>
            </w:r>
          </w:p>
        </w:tc>
        <w:tc>
          <w:tcPr>
            <w:tcW w:w="5386" w:type="dxa"/>
            <w:tcBorders>
              <w:left w:val="single" w:sz="6" w:space="0" w:color="000000"/>
              <w:right w:val="single" w:sz="6" w:space="0" w:color="000000"/>
            </w:tcBorders>
            <w:vAlign w:val="center"/>
          </w:tcPr>
          <w:p>
            <w:pPr>
              <w:pStyle w:val="20"/>
            </w:pPr>
            <w:r>
              <w:t>获得科技特派团奖补资金数量</w:t>
            </w:r>
          </w:p>
        </w:tc>
        <w:tc>
          <w:tcPr>
            <w:tcW w:w="2268" w:type="dxa"/>
            <w:tcBorders>
              <w:left w:val="single" w:sz="6" w:space="0" w:color="000000"/>
              <w:right w:val="single" w:sz="6" w:space="0" w:color="000000"/>
            </w:tcBorders>
            <w:vAlign w:val="center"/>
          </w:tcPr>
          <w:p>
            <w:pPr>
              <w:pStyle w:val="20"/>
            </w:pPr>
            <w:r>
              <w:t>1个</w:t>
            </w:r>
          </w:p>
        </w:tc>
        <w:tc>
          <w:tcPr>
            <w:tcW w:w="1276" w:type="dxa"/>
            <w:vAlign w:val="center"/>
          </w:tcPr>
          <w:p>
            <w:pPr>
              <w:pStyle w:val="20"/>
            </w:pPr>
            <w:r>
              <w:t>石财教【2025】114号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专款专用率</w:t>
            </w:r>
          </w:p>
        </w:tc>
        <w:tc>
          <w:tcPr>
            <w:tcW w:w="2268" w:type="dxa"/>
            <w:tcBorders>
              <w:left w:val="single" w:sz="6" w:space="0" w:color="000000"/>
              <w:right w:val="single" w:sz="6" w:space="0" w:color="000000"/>
            </w:tcBorders>
            <w:vAlign w:val="center"/>
          </w:tcPr>
          <w:p>
            <w:pPr>
              <w:pStyle w:val="20"/>
            </w:pPr>
            <w:r>
              <w:t>≥99%</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特派团经费拨付时间</w:t>
            </w:r>
          </w:p>
        </w:tc>
        <w:tc>
          <w:tcPr>
            <w:tcW w:w="2268" w:type="dxa"/>
            <w:tcBorders>
              <w:left w:val="single" w:sz="6" w:space="0" w:color="000000"/>
              <w:right w:val="single" w:sz="6" w:space="0" w:color="000000"/>
            </w:tcBorders>
            <w:vAlign w:val="center"/>
          </w:tcPr>
          <w:p>
            <w:pPr>
              <w:pStyle w:val="20"/>
            </w:pPr>
            <w:r>
              <w:t>2026年年底前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总成本</w:t>
            </w:r>
          </w:p>
        </w:tc>
        <w:tc>
          <w:tcPr>
            <w:tcW w:w="5386" w:type="dxa"/>
            <w:tcBorders>
              <w:left w:val="single" w:sz="6" w:space="0" w:color="000000"/>
              <w:right w:val="single" w:sz="6" w:space="0" w:color="000000"/>
            </w:tcBorders>
            <w:vAlign w:val="center"/>
          </w:tcPr>
          <w:p>
            <w:pPr>
              <w:pStyle w:val="20"/>
            </w:pPr>
            <w:r>
              <w:t>特派团资金额</w:t>
            </w:r>
          </w:p>
        </w:tc>
        <w:tc>
          <w:tcPr>
            <w:tcW w:w="2268" w:type="dxa"/>
            <w:tcBorders>
              <w:left w:val="single" w:sz="6" w:space="0" w:color="000000"/>
              <w:right w:val="single" w:sz="6" w:space="0" w:color="000000"/>
            </w:tcBorders>
            <w:vAlign w:val="center"/>
          </w:tcPr>
          <w:p>
            <w:pPr>
              <w:pStyle w:val="20"/>
            </w:pPr>
            <w:r>
              <w:t>10万元</w:t>
            </w:r>
          </w:p>
        </w:tc>
        <w:tc>
          <w:tcPr>
            <w:tcW w:w="1276" w:type="dxa"/>
            <w:vAlign w:val="center"/>
          </w:tcPr>
          <w:p>
            <w:pPr>
              <w:pStyle w:val="20"/>
            </w:pPr>
            <w:r>
              <w:t>石财教【2025】114号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资金的使用效率</w:t>
            </w:r>
          </w:p>
        </w:tc>
        <w:tc>
          <w:tcPr>
            <w:tcW w:w="5386" w:type="dxa"/>
            <w:tcBorders>
              <w:left w:val="single" w:sz="6" w:space="0" w:color="000000"/>
              <w:right w:val="single" w:sz="6" w:space="0" w:color="000000"/>
            </w:tcBorders>
            <w:vAlign w:val="center"/>
          </w:tcPr>
          <w:p>
            <w:pPr>
              <w:pStyle w:val="20"/>
            </w:pPr>
            <w:r>
              <w:t>资金的使用效率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特派团满意度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8、关于下达2025年河北省科技型中小企业认定市级奖补资金的通知绩效目标表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13010725P00008110005U</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关于下达2025年河北省科技型中小企业认定市级奖补资金的通知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1.50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1.50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科技型中小企业认定奖补资金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1.50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1.通过科技型中小企业认定奖补资金的发放，进一步强化创新主体培育力度，提升全市科技创新能力。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企业数量</w:t>
            </w:r>
          </w:p>
        </w:tc>
        <w:tc>
          <w:tcPr>
            <w:tcW w:w="5386" w:type="dxa"/>
            <w:tcBorders>
              <w:left w:val="single" w:sz="6" w:space="0" w:color="000000"/>
              <w:right w:val="single" w:sz="6" w:space="0" w:color="000000"/>
            </w:tcBorders>
            <w:vAlign w:val="center"/>
          </w:tcPr>
          <w:p>
            <w:pPr>
              <w:pStyle w:val="20"/>
            </w:pPr>
            <w:r>
              <w:t>发放奖补科技型中小企业数量</w:t>
            </w:r>
          </w:p>
        </w:tc>
        <w:tc>
          <w:tcPr>
            <w:tcW w:w="2268" w:type="dxa"/>
            <w:tcBorders>
              <w:left w:val="single" w:sz="6" w:space="0" w:color="000000"/>
              <w:right w:val="single" w:sz="6" w:space="0" w:color="000000"/>
            </w:tcBorders>
            <w:vAlign w:val="center"/>
          </w:tcPr>
          <w:p>
            <w:pPr>
              <w:pStyle w:val="20"/>
            </w:pPr>
            <w:r>
              <w:t>44家</w:t>
            </w:r>
          </w:p>
        </w:tc>
        <w:tc>
          <w:tcPr>
            <w:tcW w:w="1276" w:type="dxa"/>
            <w:vAlign w:val="center"/>
          </w:tcPr>
          <w:p>
            <w:pPr>
              <w:pStyle w:val="20"/>
            </w:pPr>
            <w:r>
              <w:t>石财教【2025】17号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科小资金执行情况</w:t>
            </w:r>
          </w:p>
        </w:tc>
        <w:tc>
          <w:tcPr>
            <w:tcW w:w="5386" w:type="dxa"/>
            <w:tcBorders>
              <w:left w:val="single" w:sz="6" w:space="0" w:color="000000"/>
              <w:right w:val="single" w:sz="6" w:space="0" w:color="000000"/>
            </w:tcBorders>
            <w:vAlign w:val="center"/>
          </w:tcPr>
          <w:p>
            <w:pPr>
              <w:pStyle w:val="20"/>
            </w:pPr>
            <w:r>
              <w:t>科小奖补资金执行情况</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2025年度本部门工作计划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资金拨付时间</w:t>
            </w:r>
          </w:p>
        </w:tc>
        <w:tc>
          <w:tcPr>
            <w:tcW w:w="5386" w:type="dxa"/>
            <w:tcBorders>
              <w:left w:val="single" w:sz="6" w:space="0" w:color="000000"/>
              <w:right w:val="single" w:sz="6" w:space="0" w:color="000000"/>
            </w:tcBorders>
            <w:vAlign w:val="center"/>
          </w:tcPr>
          <w:p>
            <w:pPr>
              <w:pStyle w:val="20"/>
            </w:pPr>
            <w:r>
              <w:t>科小奖补资金拨付时间</w:t>
            </w:r>
          </w:p>
        </w:tc>
        <w:tc>
          <w:tcPr>
            <w:tcW w:w="2268" w:type="dxa"/>
            <w:tcBorders>
              <w:left w:val="single" w:sz="6" w:space="0" w:color="000000"/>
              <w:right w:val="single" w:sz="6" w:space="0" w:color="000000"/>
            </w:tcBorders>
            <w:vAlign w:val="center"/>
          </w:tcPr>
          <w:p>
            <w:pPr>
              <w:pStyle w:val="20"/>
            </w:pPr>
            <w:r>
              <w:t>6月底前</w:t>
            </w:r>
          </w:p>
        </w:tc>
        <w:tc>
          <w:tcPr>
            <w:tcW w:w="1276" w:type="dxa"/>
            <w:vAlign w:val="center"/>
          </w:tcPr>
          <w:p>
            <w:pPr>
              <w:pStyle w:val="20"/>
            </w:pPr>
            <w:r>
              <w:t>2025年本部门工作计划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奖补资金额</w:t>
            </w:r>
          </w:p>
        </w:tc>
        <w:tc>
          <w:tcPr>
            <w:tcW w:w="5386" w:type="dxa"/>
            <w:tcBorders>
              <w:left w:val="single" w:sz="6" w:space="0" w:color="000000"/>
              <w:right w:val="single" w:sz="6" w:space="0" w:color="000000"/>
            </w:tcBorders>
            <w:vAlign w:val="center"/>
          </w:tcPr>
          <w:p>
            <w:pPr>
              <w:pStyle w:val="20"/>
            </w:pPr>
            <w:r>
              <w:t>首次通过认定的河北省科技型中小企业奖补资金</w:t>
            </w:r>
          </w:p>
        </w:tc>
        <w:tc>
          <w:tcPr>
            <w:tcW w:w="2268" w:type="dxa"/>
            <w:tcBorders>
              <w:left w:val="single" w:sz="6" w:space="0" w:color="000000"/>
              <w:right w:val="single" w:sz="6" w:space="0" w:color="000000"/>
            </w:tcBorders>
            <w:vAlign w:val="center"/>
          </w:tcPr>
          <w:p>
            <w:pPr>
              <w:pStyle w:val="20"/>
            </w:pPr>
            <w:r>
              <w:t>0.5万元</w:t>
            </w:r>
          </w:p>
        </w:tc>
        <w:tc>
          <w:tcPr>
            <w:tcW w:w="1276" w:type="dxa"/>
            <w:vAlign w:val="center"/>
          </w:tcPr>
          <w:p>
            <w:pPr>
              <w:pStyle w:val="20"/>
            </w:pPr>
            <w:r>
              <w:t>《石家庄市深化科技体制改革大力加强科技创新推动经济高质量发展实施方案》（石传【2022】18号）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提升全区科技型中小企业创新能力</w:t>
            </w:r>
          </w:p>
        </w:tc>
        <w:tc>
          <w:tcPr>
            <w:tcW w:w="5386" w:type="dxa"/>
            <w:tcBorders>
              <w:left w:val="single" w:sz="6" w:space="0" w:color="000000"/>
              <w:right w:val="single" w:sz="6" w:space="0" w:color="000000"/>
            </w:tcBorders>
            <w:vAlign w:val="center"/>
          </w:tcPr>
          <w:p>
            <w:pPr>
              <w:pStyle w:val="20"/>
            </w:pPr>
            <w:r>
              <w:t>通过奖补资金的发放，引导全区科技型中小企业持续创新</w:t>
            </w:r>
          </w:p>
        </w:tc>
        <w:tc>
          <w:tcPr>
            <w:tcW w:w="2268" w:type="dxa"/>
            <w:tcBorders>
              <w:left w:val="single" w:sz="6" w:space="0" w:color="000000"/>
              <w:right w:val="single" w:sz="6" w:space="0" w:color="000000"/>
            </w:tcBorders>
            <w:vAlign w:val="center"/>
          </w:tcPr>
          <w:p>
            <w:pPr>
              <w:pStyle w:val="20"/>
            </w:pPr>
            <w:r>
              <w:t>效果明显</w:t>
            </w:r>
          </w:p>
        </w:tc>
        <w:tc>
          <w:tcPr>
            <w:tcW w:w="1276" w:type="dxa"/>
            <w:vAlign w:val="center"/>
          </w:tcPr>
          <w:p>
            <w:pPr>
              <w:pStyle w:val="20"/>
            </w:pPr>
            <w:r>
              <w:t>《石家庄市深化科技体制改革大力加强科技创新推动经济高质量发展实施方案》（石传【2022】18号）</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企业满意度</w:t>
            </w:r>
          </w:p>
        </w:tc>
        <w:tc>
          <w:tcPr>
            <w:tcW w:w="5386" w:type="dxa"/>
            <w:tcBorders>
              <w:left w:val="single" w:sz="6" w:space="0" w:color="000000"/>
              <w:right w:val="single" w:sz="6" w:space="0" w:color="000000"/>
            </w:tcBorders>
            <w:vAlign w:val="center"/>
          </w:tcPr>
          <w:p>
            <w:pPr>
              <w:pStyle w:val="20"/>
            </w:pPr>
            <w:r>
              <w:t>获得奖补企业满意度</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9、科技创新能力跃升经费绩效目标表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13010726P00008110011P</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科技创新能力跃升经费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5.40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5.40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科小评审服务经费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5.40</w:t>
            </w:r>
          </w:p>
        </w:tc>
      </w:tr>
      <w:tr>
        <w:trPr>
          <w:trHeight w:val="369"/>
        </w:trPr>
        <w:tc>
          <w:tcPr>
            <w:tcW w:w="1276" w:type="dxa"/>
            <w:vAlign w:val="center"/>
          </w:tcPr>
          <w:p>
            <w:pPr>
              <w:pStyle w:val="18"/>
            </w:pPr>
            <w:r>
              <w:t>绩效目标</w:t>
            </w:r>
          </w:p>
        </w:tc>
        <w:tc>
          <w:tcPr>
            <w:tcW w:w="14033" w:type="dxa"/>
            <w:gridSpan w:val="6"/>
            <w:vAlign w:val="center"/>
          </w:tcPr>
          <w:p>
            <w:pPr>
              <w:pStyle w:val="20"/>
            </w:pPr>
            <w:r>
              <w:t>1.按时完成上级下达科小任务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科小任务数</w:t>
            </w:r>
          </w:p>
        </w:tc>
        <w:tc>
          <w:tcPr>
            <w:tcW w:w="5386" w:type="dxa"/>
            <w:tcBorders>
              <w:left w:val="single" w:sz="6" w:space="0" w:color="000000"/>
              <w:right w:val="single" w:sz="6" w:space="0" w:color="000000"/>
            </w:tcBorders>
            <w:vAlign w:val="center"/>
          </w:tcPr>
          <w:p>
            <w:pPr>
              <w:pStyle w:val="20"/>
            </w:pPr>
            <w:r>
              <w:t>上级下达科小任务数</w:t>
            </w:r>
          </w:p>
        </w:tc>
        <w:tc>
          <w:tcPr>
            <w:tcW w:w="2268" w:type="dxa"/>
            <w:tcBorders>
              <w:left w:val="single" w:sz="6" w:space="0" w:color="000000"/>
              <w:right w:val="single" w:sz="6" w:space="0" w:color="000000"/>
            </w:tcBorders>
            <w:vAlign w:val="center"/>
          </w:tcPr>
          <w:p>
            <w:pPr>
              <w:pStyle w:val="20"/>
            </w:pPr>
            <w:r>
              <w:t>≥100家</w:t>
            </w:r>
          </w:p>
        </w:tc>
        <w:tc>
          <w:tcPr>
            <w:tcW w:w="1276" w:type="dxa"/>
            <w:vAlign w:val="center"/>
          </w:tcPr>
          <w:p>
            <w:pPr>
              <w:pStyle w:val="20"/>
            </w:pPr>
            <w:r>
              <w:t>2026年上级下达任务数</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科小通过率</w:t>
            </w:r>
          </w:p>
        </w:tc>
        <w:tc>
          <w:tcPr>
            <w:tcW w:w="5386" w:type="dxa"/>
            <w:tcBorders>
              <w:left w:val="single" w:sz="6" w:space="0" w:color="000000"/>
              <w:right w:val="single" w:sz="6" w:space="0" w:color="000000"/>
            </w:tcBorders>
            <w:vAlign w:val="center"/>
          </w:tcPr>
          <w:p>
            <w:pPr>
              <w:pStyle w:val="20"/>
            </w:pPr>
            <w:r>
              <w:t>科技型中小企业审核通过率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2026年上级下达任务数</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完成时间</w:t>
            </w:r>
          </w:p>
        </w:tc>
        <w:tc>
          <w:tcPr>
            <w:tcW w:w="5386" w:type="dxa"/>
            <w:tcBorders>
              <w:left w:val="single" w:sz="6" w:space="0" w:color="000000"/>
              <w:right w:val="single" w:sz="6" w:space="0" w:color="000000"/>
            </w:tcBorders>
            <w:vAlign w:val="center"/>
          </w:tcPr>
          <w:p>
            <w:pPr>
              <w:pStyle w:val="20"/>
            </w:pPr>
            <w:r>
              <w:t>科小任务完成时间</w:t>
            </w:r>
          </w:p>
        </w:tc>
        <w:tc>
          <w:tcPr>
            <w:tcW w:w="2268" w:type="dxa"/>
            <w:tcBorders>
              <w:left w:val="single" w:sz="6" w:space="0" w:color="000000"/>
              <w:right w:val="single" w:sz="6" w:space="0" w:color="000000"/>
            </w:tcBorders>
            <w:vAlign w:val="center"/>
          </w:tcPr>
          <w:p>
            <w:pPr>
              <w:pStyle w:val="20"/>
            </w:pPr>
            <w:r>
              <w:t>2026年年底前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≤5万元</w:t>
            </w:r>
          </w:p>
        </w:tc>
        <w:tc>
          <w:tcPr>
            <w:tcW w:w="1276" w:type="dxa"/>
            <w:vAlign w:val="center"/>
          </w:tcPr>
          <w:p>
            <w:pPr>
              <w:pStyle w:val="20"/>
            </w:pPr>
            <w:r>
              <w:t>2026年本部门年初预算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任务计划完成率</w:t>
            </w:r>
          </w:p>
        </w:tc>
        <w:tc>
          <w:tcPr>
            <w:tcW w:w="5386" w:type="dxa"/>
            <w:tcBorders>
              <w:left w:val="single" w:sz="6" w:space="0" w:color="000000"/>
              <w:right w:val="single" w:sz="6" w:space="0" w:color="000000"/>
            </w:tcBorders>
            <w:vAlign w:val="center"/>
          </w:tcPr>
          <w:p>
            <w:pPr>
              <w:pStyle w:val="20"/>
            </w:pPr>
            <w:r>
              <w:t>任务计划完成率</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服务企业满意度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10、信访工作经费绩效目标表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13010726P000028100191</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信访工作经费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5.00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5.00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外出信访维稳工作经费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5.00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1.通过发放信访工作经费，以解决信访工作问题。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解决信访案件数量</w:t>
            </w:r>
          </w:p>
        </w:tc>
        <w:tc>
          <w:tcPr>
            <w:tcW w:w="5386" w:type="dxa"/>
            <w:tcBorders>
              <w:left w:val="single" w:sz="6" w:space="0" w:color="000000"/>
              <w:right w:val="single" w:sz="6" w:space="0" w:color="000000"/>
            </w:tcBorders>
            <w:vAlign w:val="center"/>
          </w:tcPr>
          <w:p>
            <w:pPr>
              <w:pStyle w:val="20"/>
            </w:pPr>
            <w:r>
              <w:t>解决信访案件数量</w:t>
            </w:r>
          </w:p>
        </w:tc>
        <w:tc>
          <w:tcPr>
            <w:tcW w:w="2268" w:type="dxa"/>
            <w:tcBorders>
              <w:left w:val="single" w:sz="6" w:space="0" w:color="000000"/>
              <w:right w:val="single" w:sz="6" w:space="0" w:color="000000"/>
            </w:tcBorders>
            <w:vAlign w:val="center"/>
          </w:tcPr>
          <w:p>
            <w:pPr>
              <w:pStyle w:val="20"/>
            </w:pPr>
            <w:r>
              <w:t>≥1件</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案件办理率</w:t>
            </w:r>
          </w:p>
        </w:tc>
        <w:tc>
          <w:tcPr>
            <w:tcW w:w="5386" w:type="dxa"/>
            <w:tcBorders>
              <w:left w:val="single" w:sz="6" w:space="0" w:color="000000"/>
              <w:right w:val="single" w:sz="6" w:space="0" w:color="000000"/>
            </w:tcBorders>
            <w:vAlign w:val="center"/>
          </w:tcPr>
          <w:p>
            <w:pPr>
              <w:pStyle w:val="20"/>
            </w:pPr>
            <w:r>
              <w:t>案件办理率</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信访案件解决时间</w:t>
            </w:r>
          </w:p>
        </w:tc>
        <w:tc>
          <w:tcPr>
            <w:tcW w:w="5386" w:type="dxa"/>
            <w:tcBorders>
              <w:left w:val="single" w:sz="6" w:space="0" w:color="000000"/>
              <w:right w:val="single" w:sz="6" w:space="0" w:color="000000"/>
            </w:tcBorders>
            <w:vAlign w:val="center"/>
          </w:tcPr>
          <w:p>
            <w:pPr>
              <w:pStyle w:val="20"/>
            </w:pPr>
            <w:r>
              <w:t>信访案件解决时间</w:t>
            </w:r>
          </w:p>
        </w:tc>
        <w:tc>
          <w:tcPr>
            <w:tcW w:w="2268" w:type="dxa"/>
            <w:tcBorders>
              <w:left w:val="single" w:sz="6" w:space="0" w:color="000000"/>
              <w:right w:val="single" w:sz="6" w:space="0" w:color="000000"/>
            </w:tcBorders>
            <w:vAlign w:val="center"/>
          </w:tcPr>
          <w:p>
            <w:pPr>
              <w:pStyle w:val="20"/>
            </w:pPr>
            <w:r>
              <w:t>2025年信访案件年底前解决完</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≤5万元</w:t>
            </w:r>
          </w:p>
        </w:tc>
        <w:tc>
          <w:tcPr>
            <w:tcW w:w="1276" w:type="dxa"/>
            <w:vAlign w:val="center"/>
          </w:tcPr>
          <w:p>
            <w:pPr>
              <w:pStyle w:val="20"/>
            </w:pPr>
            <w:r>
              <w:t>2026年本部门年初预算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信访案件处理</w:t>
            </w:r>
          </w:p>
        </w:tc>
        <w:tc>
          <w:tcPr>
            <w:tcW w:w="5386" w:type="dxa"/>
            <w:tcBorders>
              <w:left w:val="single" w:sz="6" w:space="0" w:color="000000"/>
              <w:right w:val="single" w:sz="6" w:space="0" w:color="000000"/>
            </w:tcBorders>
            <w:vAlign w:val="center"/>
          </w:tcPr>
          <w:p>
            <w:pPr>
              <w:pStyle w:val="20"/>
            </w:pPr>
            <w:r>
              <w:t>信访案件处理率</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信访人员满意度</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11、盐业执法工作经费绩效目标表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13010726P00025010156N</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盐业执法工作经费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食盐管理经费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1.通过对食盐零售点督导检查，保障食品安全健康。</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检查次数</w:t>
            </w:r>
          </w:p>
        </w:tc>
        <w:tc>
          <w:tcPr>
            <w:tcW w:w="5386" w:type="dxa"/>
            <w:tcBorders>
              <w:left w:val="single" w:sz="6" w:space="0" w:color="000000"/>
              <w:right w:val="single" w:sz="6" w:space="0" w:color="000000"/>
            </w:tcBorders>
            <w:vAlign w:val="center"/>
          </w:tcPr>
          <w:p>
            <w:pPr>
              <w:pStyle w:val="20"/>
            </w:pPr>
            <w:r>
              <w:t>督导检查食盐次数</w:t>
            </w:r>
          </w:p>
        </w:tc>
        <w:tc>
          <w:tcPr>
            <w:tcW w:w="2268" w:type="dxa"/>
            <w:tcBorders>
              <w:left w:val="single" w:sz="6" w:space="0" w:color="000000"/>
              <w:right w:val="single" w:sz="6" w:space="0" w:color="000000"/>
            </w:tcBorders>
            <w:vAlign w:val="center"/>
          </w:tcPr>
          <w:p>
            <w:pPr>
              <w:pStyle w:val="20"/>
            </w:pPr>
            <w:r>
              <w:t>≥12次</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食盐达标率</w:t>
            </w:r>
          </w:p>
        </w:tc>
        <w:tc>
          <w:tcPr>
            <w:tcW w:w="5386" w:type="dxa"/>
            <w:tcBorders>
              <w:left w:val="single" w:sz="6" w:space="0" w:color="000000"/>
              <w:right w:val="single" w:sz="6" w:space="0" w:color="000000"/>
            </w:tcBorders>
            <w:vAlign w:val="center"/>
          </w:tcPr>
          <w:p>
            <w:pPr>
              <w:pStyle w:val="20"/>
            </w:pPr>
            <w:r>
              <w:t>食盐达标率</w:t>
            </w:r>
          </w:p>
        </w:tc>
        <w:tc>
          <w:tcPr>
            <w:tcW w:w="2268" w:type="dxa"/>
            <w:tcBorders>
              <w:left w:val="single" w:sz="6" w:space="0" w:color="000000"/>
              <w:right w:val="single" w:sz="6" w:space="0" w:color="000000"/>
            </w:tcBorders>
            <w:vAlign w:val="center"/>
          </w:tcPr>
          <w:p>
            <w:pPr>
              <w:pStyle w:val="20"/>
            </w:pPr>
            <w:r>
              <w:t>≥98%</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检查时间</w:t>
            </w:r>
          </w:p>
        </w:tc>
        <w:tc>
          <w:tcPr>
            <w:tcW w:w="5386" w:type="dxa"/>
            <w:tcBorders>
              <w:left w:val="single" w:sz="6" w:space="0" w:color="000000"/>
              <w:right w:val="single" w:sz="6" w:space="0" w:color="000000"/>
            </w:tcBorders>
            <w:vAlign w:val="center"/>
          </w:tcPr>
          <w:p>
            <w:pPr>
              <w:pStyle w:val="20"/>
            </w:pPr>
            <w:r>
              <w:t>对经销商督导检查时间</w:t>
            </w:r>
          </w:p>
        </w:tc>
        <w:tc>
          <w:tcPr>
            <w:tcW w:w="2268" w:type="dxa"/>
            <w:tcBorders>
              <w:left w:val="single" w:sz="6" w:space="0" w:color="000000"/>
              <w:right w:val="single" w:sz="6" w:space="0" w:color="000000"/>
            </w:tcBorders>
            <w:vAlign w:val="center"/>
          </w:tcPr>
          <w:p>
            <w:pPr>
              <w:pStyle w:val="20"/>
            </w:pPr>
            <w:r>
              <w:t>每月中旬</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≤1万元</w:t>
            </w:r>
          </w:p>
        </w:tc>
        <w:tc>
          <w:tcPr>
            <w:tcW w:w="1276" w:type="dxa"/>
            <w:vAlign w:val="center"/>
          </w:tcPr>
          <w:p>
            <w:pPr>
              <w:pStyle w:val="20"/>
            </w:pPr>
            <w:r>
              <w:t>2026年年初预算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对监管经销商的影响</w:t>
            </w:r>
          </w:p>
        </w:tc>
        <w:tc>
          <w:tcPr>
            <w:tcW w:w="5386" w:type="dxa"/>
            <w:tcBorders>
              <w:left w:val="single" w:sz="6" w:space="0" w:color="000000"/>
              <w:right w:val="single" w:sz="6" w:space="0" w:color="000000"/>
            </w:tcBorders>
            <w:vAlign w:val="center"/>
          </w:tcPr>
          <w:p>
            <w:pPr>
              <w:pStyle w:val="20"/>
            </w:pPr>
            <w:r>
              <w:t>对监管经销商的影响</w:t>
            </w:r>
          </w:p>
        </w:tc>
        <w:tc>
          <w:tcPr>
            <w:tcW w:w="2268" w:type="dxa"/>
            <w:tcBorders>
              <w:left w:val="single" w:sz="6" w:space="0" w:color="000000"/>
              <w:right w:val="single" w:sz="6" w:space="0" w:color="000000"/>
            </w:tcBorders>
            <w:vAlign w:val="center"/>
          </w:tcPr>
          <w:p>
            <w:pPr>
              <w:pStyle w:val="20"/>
            </w:pPr>
            <w:r>
              <w:t>持续影响</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满意度</w:t>
            </w:r>
          </w:p>
        </w:tc>
        <w:tc>
          <w:tcPr>
            <w:tcW w:w="5386" w:type="dxa"/>
            <w:tcBorders>
              <w:left w:val="single" w:sz="6" w:space="0" w:color="000000"/>
              <w:right w:val="single" w:sz="6" w:space="0" w:color="000000"/>
            </w:tcBorders>
            <w:vAlign w:val="center"/>
          </w:tcPr>
          <w:p>
            <w:pPr>
              <w:pStyle w:val="20"/>
            </w:pPr>
            <w:r>
              <w:t>食盐经销商满意度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12、遗留问题经费绩效目标表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13010726P00769310001Y</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遗留问题经费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35.00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35.00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区属企业遗留问题经费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35.00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1.通过发放遗留问题经费，解决原区属企业历史遗留问题。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原区属企业家数</w:t>
            </w:r>
          </w:p>
        </w:tc>
        <w:tc>
          <w:tcPr>
            <w:tcW w:w="5386" w:type="dxa"/>
            <w:tcBorders>
              <w:left w:val="single" w:sz="6" w:space="0" w:color="000000"/>
              <w:right w:val="single" w:sz="6" w:space="0" w:color="000000"/>
            </w:tcBorders>
            <w:vAlign w:val="center"/>
          </w:tcPr>
          <w:p>
            <w:pPr>
              <w:pStyle w:val="20"/>
            </w:pPr>
            <w:r>
              <w:t>历史遗留问题区属企业家数</w:t>
            </w:r>
          </w:p>
        </w:tc>
        <w:tc>
          <w:tcPr>
            <w:tcW w:w="2268" w:type="dxa"/>
            <w:tcBorders>
              <w:left w:val="single" w:sz="6" w:space="0" w:color="000000"/>
              <w:right w:val="single" w:sz="6" w:space="0" w:color="000000"/>
            </w:tcBorders>
            <w:vAlign w:val="center"/>
          </w:tcPr>
          <w:p>
            <w:pPr>
              <w:pStyle w:val="20"/>
            </w:pPr>
            <w:r>
              <w:t>3家</w:t>
            </w:r>
          </w:p>
        </w:tc>
        <w:tc>
          <w:tcPr>
            <w:tcW w:w="1276" w:type="dxa"/>
            <w:vAlign w:val="center"/>
          </w:tcPr>
          <w:p>
            <w:pPr>
              <w:pStyle w:val="20"/>
            </w:pPr>
            <w:r>
              <w:t>政府批示</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资金到位率</w:t>
            </w:r>
          </w:p>
        </w:tc>
        <w:tc>
          <w:tcPr>
            <w:tcW w:w="5386" w:type="dxa"/>
            <w:tcBorders>
              <w:left w:val="single" w:sz="6" w:space="0" w:color="000000"/>
              <w:right w:val="single" w:sz="6" w:space="0" w:color="000000"/>
            </w:tcBorders>
            <w:vAlign w:val="center"/>
          </w:tcPr>
          <w:p>
            <w:pPr>
              <w:pStyle w:val="20"/>
            </w:pPr>
            <w:r>
              <w:t>资金到位率</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拨付时间</w:t>
            </w:r>
          </w:p>
        </w:tc>
        <w:tc>
          <w:tcPr>
            <w:tcW w:w="5386" w:type="dxa"/>
            <w:tcBorders>
              <w:left w:val="single" w:sz="6" w:space="0" w:color="000000"/>
              <w:right w:val="single" w:sz="6" w:space="0" w:color="000000"/>
            </w:tcBorders>
            <w:vAlign w:val="center"/>
          </w:tcPr>
          <w:p>
            <w:pPr>
              <w:pStyle w:val="20"/>
            </w:pPr>
            <w:r>
              <w:t>遗留问题经费拨付时间</w:t>
            </w:r>
          </w:p>
        </w:tc>
        <w:tc>
          <w:tcPr>
            <w:tcW w:w="2268" w:type="dxa"/>
            <w:tcBorders>
              <w:left w:val="single" w:sz="6" w:space="0" w:color="000000"/>
              <w:right w:val="single" w:sz="6" w:space="0" w:color="000000"/>
            </w:tcBorders>
            <w:vAlign w:val="center"/>
          </w:tcPr>
          <w:p>
            <w:pPr>
              <w:pStyle w:val="20"/>
            </w:pPr>
            <w:r>
              <w:t>2026年年底前</w:t>
            </w:r>
          </w:p>
        </w:tc>
        <w:tc>
          <w:tcPr>
            <w:tcW w:w="1276" w:type="dxa"/>
            <w:vAlign w:val="center"/>
          </w:tcPr>
          <w:p>
            <w:pPr>
              <w:pStyle w:val="20"/>
            </w:pPr>
            <w:r>
              <w:t>2026年本部门工作计划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项目成本</w:t>
            </w:r>
          </w:p>
        </w:tc>
        <w:tc>
          <w:tcPr>
            <w:tcW w:w="5386" w:type="dxa"/>
            <w:tcBorders>
              <w:left w:val="single" w:sz="6" w:space="0" w:color="000000"/>
              <w:right w:val="single" w:sz="6" w:space="0" w:color="000000"/>
            </w:tcBorders>
            <w:vAlign w:val="center"/>
          </w:tcPr>
          <w:p>
            <w:pPr>
              <w:pStyle w:val="20"/>
            </w:pPr>
            <w:r>
              <w:t>项目总预算</w:t>
            </w:r>
          </w:p>
        </w:tc>
        <w:tc>
          <w:tcPr>
            <w:tcW w:w="2268" w:type="dxa"/>
            <w:tcBorders>
              <w:left w:val="single" w:sz="6" w:space="0" w:color="000000"/>
              <w:right w:val="single" w:sz="6" w:space="0" w:color="000000"/>
            </w:tcBorders>
            <w:vAlign w:val="center"/>
          </w:tcPr>
          <w:p>
            <w:pPr>
              <w:pStyle w:val="20"/>
            </w:pPr>
            <w:r>
              <w:t>≤35万元</w:t>
            </w:r>
          </w:p>
        </w:tc>
        <w:tc>
          <w:tcPr>
            <w:tcW w:w="1276" w:type="dxa"/>
            <w:vAlign w:val="center"/>
          </w:tcPr>
          <w:p>
            <w:pPr>
              <w:pStyle w:val="20"/>
            </w:pPr>
            <w:r>
              <w:t>2026年年初预算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历史遗留问题解决率</w:t>
            </w:r>
          </w:p>
        </w:tc>
        <w:tc>
          <w:tcPr>
            <w:tcW w:w="5386" w:type="dxa"/>
            <w:tcBorders>
              <w:left w:val="single" w:sz="6" w:space="0" w:color="000000"/>
              <w:right w:val="single" w:sz="6" w:space="0" w:color="000000"/>
            </w:tcBorders>
            <w:vAlign w:val="center"/>
          </w:tcPr>
          <w:p>
            <w:pPr>
              <w:pStyle w:val="20"/>
            </w:pPr>
            <w:r>
              <w:t>原区属企业历史遗留问题解决率</w:t>
            </w:r>
          </w:p>
        </w:tc>
        <w:tc>
          <w:tcPr>
            <w:tcW w:w="2268" w:type="dxa"/>
            <w:tcBorders>
              <w:left w:val="single" w:sz="6" w:space="0" w:color="000000"/>
              <w:right w:val="single" w:sz="6" w:space="0" w:color="000000"/>
            </w:tcBorders>
            <w:vAlign w:val="center"/>
          </w:tcPr>
          <w:p>
            <w:pPr>
              <w:pStyle w:val="20"/>
            </w:pPr>
            <w:r>
              <w:t>≥75%</w:t>
            </w:r>
          </w:p>
        </w:tc>
        <w:tc>
          <w:tcPr>
            <w:tcW w:w="1276" w:type="dxa"/>
            <w:vAlign w:val="center"/>
          </w:tcPr>
          <w:p>
            <w:pPr>
              <w:pStyle w:val="20"/>
            </w:pPr>
            <w:r>
              <w:t>2026年本部门工作计划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原区属企业满意度</w:t>
            </w:r>
          </w:p>
        </w:tc>
        <w:tc>
          <w:tcPr>
            <w:tcW w:w="5386" w:type="dxa"/>
            <w:tcBorders>
              <w:left w:val="single" w:sz="6" w:space="0" w:color="000000"/>
              <w:right w:val="single" w:sz="6" w:space="0" w:color="000000"/>
            </w:tcBorders>
            <w:vAlign w:val="center"/>
          </w:tcPr>
          <w:p>
            <w:pPr>
              <w:pStyle w:val="20"/>
            </w:pPr>
            <w:r>
              <w:t>原区属企业满意度</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1.91</w:t>
            </w:r>
          </w:p>
        </w:tc>
        <w:tc>
          <w:tcPr>
            <w:tcW w:w="964" w:type="dxa"/>
            <w:tcBorders>
              <w:left w:val="single" w:sz="6" w:space="0" w:color="000000"/>
              <w:right w:val="single" w:sz="6" w:space="0" w:color="000000"/>
            </w:tcBorders>
            <w:vAlign w:val="center"/>
          </w:tcPr>
          <w:p>
            <w:pPr>
              <w:pStyle w:val="23"/>
            </w:pPr>
            <w:r>
              <w:t>1.91</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1.91</w:t>
            </w:r>
          </w:p>
        </w:tc>
      </w:tr>
      <w:tr>
        <w:tc>
          <w:tcPr>
            <w:tcW w:w="1701" w:type="dxa"/>
            <w:vAlign w:val="center"/>
          </w:tcPr>
          <w:p>
            <w:pPr>
              <w:pStyle w:val="22"/>
            </w:pPr>
            <w:r>
              <w:t>石家庄市井陉矿区科学技术和工业信息化局小计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1.91</w:t>
            </w:r>
          </w:p>
        </w:tc>
        <w:tc>
          <w:tcPr>
            <w:tcW w:w="964" w:type="dxa"/>
            <w:tcBorders>
              <w:left w:val="single" w:sz="6" w:space="0" w:color="000000"/>
              <w:right w:val="single" w:sz="6" w:space="0" w:color="000000"/>
            </w:tcBorders>
            <w:vAlign w:val="center"/>
          </w:tcPr>
          <w:p>
            <w:pPr>
              <w:pStyle w:val="23"/>
            </w:pPr>
            <w:r>
              <w:t>1.91</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1.91</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3.62</w:t>
            </w:r>
          </w:p>
        </w:tc>
        <w:tc>
          <w:tcPr>
            <w:tcW w:w="1134" w:type="dxa"/>
            <w:tcBorders>
              <w:left w:val="single" w:sz="6" w:space="0" w:color="000000"/>
              <w:right w:val="single" w:sz="6" w:space="0" w:color="000000"/>
            </w:tcBorders>
            <w:vAlign w:val="center"/>
          </w:tcPr>
          <w:p>
            <w:pPr>
              <w:pStyle w:val="20"/>
            </w:pPr>
            <w:r>
              <w:t>财产保险服务</w:t>
            </w:r>
          </w:p>
        </w:tc>
        <w:tc>
          <w:tcPr>
            <w:tcW w:w="1134" w:type="dxa"/>
            <w:tcBorders>
              <w:left w:val="single" w:sz="6" w:space="0" w:color="000000"/>
              <w:right w:val="single" w:sz="6" w:space="0" w:color="000000"/>
            </w:tcBorders>
            <w:vAlign w:val="center"/>
          </w:tcPr>
          <w:p>
            <w:pPr>
              <w:pStyle w:val="20"/>
            </w:pPr>
            <w:r>
              <w:t>C18040102</w:t>
            </w:r>
          </w:p>
        </w:tc>
        <w:tc>
          <w:tcPr>
            <w:tcW w:w="709" w:type="dxa"/>
            <w:tcBorders>
              <w:left w:val="single" w:sz="6" w:space="0" w:color="000000"/>
              <w:right w:val="single" w:sz="6" w:space="0" w:color="000000"/>
            </w:tcBorders>
            <w:vAlign w:val="center"/>
          </w:tcPr>
          <w:p>
            <w:pPr>
              <w:pStyle w:val="21"/>
            </w:pPr>
            <w:r>
              <w:t>万元</w:t>
            </w:r>
          </w:p>
        </w:tc>
        <w:tc>
          <w:tcPr>
            <w:tcW w:w="850" w:type="dxa"/>
            <w:tcBorders>
              <w:left w:val="single" w:sz="6" w:space="0" w:color="000000"/>
              <w:right w:val="single" w:sz="6" w:space="0" w:color="000000"/>
            </w:tcBorders>
            <w:vAlign w:val="center"/>
          </w:tcPr>
          <w:p>
            <w:pPr>
              <w:pStyle w:val="19"/>
            </w:pPr>
            <w:r>
              <w:t>1</w:t>
            </w:r>
          </w:p>
        </w:tc>
        <w:tc>
          <w:tcPr>
            <w:tcW w:w="850" w:type="dxa"/>
            <w:tcBorders>
              <w:left w:val="single" w:sz="6" w:space="0" w:color="000000"/>
              <w:right w:val="single" w:sz="6" w:space="0" w:color="000000"/>
            </w:tcBorders>
            <w:vAlign w:val="center"/>
          </w:tcPr>
          <w:p>
            <w:pPr>
              <w:pStyle w:val="19"/>
            </w:pPr>
            <w:r>
              <w:t>0.15</w:t>
            </w:r>
          </w:p>
        </w:tc>
        <w:tc>
          <w:tcPr>
            <w:tcW w:w="964" w:type="dxa"/>
            <w:tcBorders>
              <w:left w:val="single" w:sz="6" w:space="0" w:color="000000"/>
              <w:right w:val="single" w:sz="6" w:space="0" w:color="000000"/>
            </w:tcBorders>
            <w:vAlign w:val="center"/>
          </w:tcPr>
          <w:p>
            <w:pPr>
              <w:pStyle w:val="19"/>
            </w:pPr>
            <w:r>
              <w:t>0.15</w:t>
            </w:r>
          </w:p>
        </w:tc>
        <w:tc>
          <w:tcPr>
            <w:tcW w:w="964" w:type="dxa"/>
            <w:tcBorders>
              <w:left w:val="single" w:sz="6" w:space="0" w:color="000000"/>
              <w:right w:val="single" w:sz="6" w:space="0" w:color="000000"/>
            </w:tcBorders>
            <w:vAlign w:val="center"/>
          </w:tcPr>
          <w:p>
            <w:pPr>
              <w:pStyle w:val="19"/>
            </w:pPr>
            <w:r>
              <w:t>0.15</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0.15</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3.62</w:t>
            </w:r>
          </w:p>
        </w:tc>
        <w:tc>
          <w:tcPr>
            <w:tcW w:w="1134" w:type="dxa"/>
            <w:tcBorders>
              <w:left w:val="single" w:sz="6" w:space="0" w:color="000000"/>
              <w:right w:val="single" w:sz="6" w:space="0" w:color="000000"/>
            </w:tcBorders>
            <w:vAlign w:val="center"/>
          </w:tcPr>
          <w:p>
            <w:pPr>
              <w:pStyle w:val="20"/>
            </w:pPr>
            <w:r>
              <w:t>车辆维修和保养服务</w:t>
            </w:r>
          </w:p>
        </w:tc>
        <w:tc>
          <w:tcPr>
            <w:tcW w:w="1134" w:type="dxa"/>
            <w:tcBorders>
              <w:left w:val="single" w:sz="6" w:space="0" w:color="000000"/>
              <w:right w:val="single" w:sz="6" w:space="0" w:color="000000"/>
            </w:tcBorders>
            <w:vAlign w:val="center"/>
          </w:tcPr>
          <w:p>
            <w:pPr>
              <w:pStyle w:val="20"/>
            </w:pPr>
            <w:r>
              <w:t>C23120301</w:t>
            </w:r>
          </w:p>
        </w:tc>
        <w:tc>
          <w:tcPr>
            <w:tcW w:w="709" w:type="dxa"/>
            <w:tcBorders>
              <w:left w:val="single" w:sz="6" w:space="0" w:color="000000"/>
              <w:right w:val="single" w:sz="6" w:space="0" w:color="000000"/>
            </w:tcBorders>
            <w:vAlign w:val="center"/>
          </w:tcPr>
          <w:p>
            <w:pPr>
              <w:pStyle w:val="21"/>
            </w:pPr>
            <w:r>
              <w:t>万元</w:t>
            </w:r>
          </w:p>
        </w:tc>
        <w:tc>
          <w:tcPr>
            <w:tcW w:w="850" w:type="dxa"/>
            <w:tcBorders>
              <w:left w:val="single" w:sz="6" w:space="0" w:color="000000"/>
              <w:right w:val="single" w:sz="6" w:space="0" w:color="000000"/>
            </w:tcBorders>
            <w:vAlign w:val="center"/>
          </w:tcPr>
          <w:p>
            <w:pPr>
              <w:pStyle w:val="19"/>
            </w:pPr>
            <w:r>
              <w:t>10</w:t>
            </w:r>
          </w:p>
        </w:tc>
        <w:tc>
          <w:tcPr>
            <w:tcW w:w="850" w:type="dxa"/>
            <w:tcBorders>
              <w:left w:val="single" w:sz="6" w:space="0" w:color="000000"/>
              <w:right w:val="single" w:sz="6" w:space="0" w:color="000000"/>
            </w:tcBorders>
            <w:vAlign w:val="center"/>
          </w:tcPr>
          <w:p>
            <w:pPr>
              <w:pStyle w:val="19"/>
            </w:pPr>
            <w:r>
              <w:t>0.10</w:t>
            </w:r>
          </w:p>
        </w:tc>
        <w:tc>
          <w:tcPr>
            <w:tcW w:w="964" w:type="dxa"/>
            <w:tcBorders>
              <w:left w:val="single" w:sz="6" w:space="0" w:color="000000"/>
              <w:right w:val="single" w:sz="6" w:space="0" w:color="000000"/>
            </w:tcBorders>
            <w:vAlign w:val="center"/>
          </w:tcPr>
          <w:p>
            <w:pPr>
              <w:pStyle w:val="19"/>
            </w:pPr>
            <w:r>
              <w:t>1.00</w:t>
            </w:r>
          </w:p>
        </w:tc>
        <w:tc>
          <w:tcPr>
            <w:tcW w:w="964" w:type="dxa"/>
            <w:tcBorders>
              <w:left w:val="single" w:sz="6" w:space="0" w:color="000000"/>
              <w:right w:val="single" w:sz="6" w:space="0" w:color="000000"/>
            </w:tcBorders>
            <w:vAlign w:val="center"/>
          </w:tcPr>
          <w:p>
            <w:pPr>
              <w:pStyle w:val="19"/>
            </w:pPr>
            <w:r>
              <w:t>1.00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1.00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3.62</w:t>
            </w:r>
          </w:p>
        </w:tc>
        <w:tc>
          <w:tcPr>
            <w:tcW w:w="1134" w:type="dxa"/>
            <w:tcBorders>
              <w:left w:val="single" w:sz="6" w:space="0" w:color="000000"/>
              <w:right w:val="single" w:sz="6" w:space="0" w:color="000000"/>
            </w:tcBorders>
            <w:vAlign w:val="center"/>
          </w:tcPr>
          <w:p>
            <w:pPr>
              <w:pStyle w:val="20"/>
            </w:pPr>
            <w:r>
              <w:t>车辆加油、添加燃料服务</w:t>
            </w:r>
          </w:p>
        </w:tc>
        <w:tc>
          <w:tcPr>
            <w:tcW w:w="1134" w:type="dxa"/>
            <w:tcBorders>
              <w:left w:val="single" w:sz="6" w:space="0" w:color="000000"/>
              <w:right w:val="single" w:sz="6" w:space="0" w:color="000000"/>
            </w:tcBorders>
            <w:vAlign w:val="center"/>
          </w:tcPr>
          <w:p>
            <w:pPr>
              <w:pStyle w:val="20"/>
            </w:pPr>
            <w:r>
              <w:t>C23120302</w:t>
            </w:r>
          </w:p>
        </w:tc>
        <w:tc>
          <w:tcPr>
            <w:tcW w:w="709" w:type="dxa"/>
            <w:tcBorders>
              <w:left w:val="single" w:sz="6" w:space="0" w:color="000000"/>
              <w:right w:val="single" w:sz="6" w:space="0" w:color="000000"/>
            </w:tcBorders>
            <w:vAlign w:val="center"/>
          </w:tcPr>
          <w:p>
            <w:pPr>
              <w:pStyle w:val="21"/>
            </w:pPr>
            <w:r>
              <w:t>吨</w:t>
            </w:r>
          </w:p>
        </w:tc>
        <w:tc>
          <w:tcPr>
            <w:tcW w:w="850" w:type="dxa"/>
            <w:tcBorders>
              <w:left w:val="single" w:sz="6" w:space="0" w:color="000000"/>
              <w:right w:val="single" w:sz="6" w:space="0" w:color="000000"/>
            </w:tcBorders>
            <w:vAlign w:val="center"/>
          </w:tcPr>
          <w:p>
            <w:pPr>
              <w:pStyle w:val="19"/>
            </w:pPr>
            <w:r>
              <w:t>1</w:t>
            </w:r>
          </w:p>
        </w:tc>
        <w:tc>
          <w:tcPr>
            <w:tcW w:w="850" w:type="dxa"/>
            <w:tcBorders>
              <w:left w:val="single" w:sz="6" w:space="0" w:color="000000"/>
              <w:right w:val="single" w:sz="6" w:space="0" w:color="000000"/>
            </w:tcBorders>
            <w:vAlign w:val="center"/>
          </w:tcPr>
          <w:p>
            <w:pPr>
              <w:pStyle w:val="19"/>
            </w:pPr>
            <w:r>
              <w:t>0.76</w:t>
            </w:r>
          </w:p>
        </w:tc>
        <w:tc>
          <w:tcPr>
            <w:tcW w:w="964" w:type="dxa"/>
            <w:tcBorders>
              <w:left w:val="single" w:sz="6" w:space="0" w:color="000000"/>
              <w:right w:val="single" w:sz="6" w:space="0" w:color="000000"/>
            </w:tcBorders>
            <w:vAlign w:val="center"/>
          </w:tcPr>
          <w:p>
            <w:pPr>
              <w:pStyle w:val="19"/>
            </w:pPr>
            <w:r>
              <w:t>0.76</w:t>
            </w:r>
          </w:p>
        </w:tc>
        <w:tc>
          <w:tcPr>
            <w:tcW w:w="964" w:type="dxa"/>
            <w:tcBorders>
              <w:left w:val="single" w:sz="6" w:space="0" w:color="000000"/>
              <w:right w:val="single" w:sz="6" w:space="0" w:color="000000"/>
            </w:tcBorders>
            <w:vAlign w:val="center"/>
          </w:tcPr>
          <w:p>
            <w:pPr>
              <w:pStyle w:val="19"/>
            </w:pPr>
            <w:r>
              <w:t>0.76</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0.76</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石家庄市井陉矿区科学技术和工业信息化局上年末固定资产金额为82.11万元（详见下表）。本年度拟购置固定资产总额为0.00万元，已按要求列入政府采购预算，详见政府采购预算表。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471001石家庄市井陉矿区科学技术和工业信息化局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82.11</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r>
              <w:t>505</w:t>
            </w:r>
          </w:p>
        </w:tc>
        <w:tc>
          <w:tcPr>
            <w:tcW w:w="2835" w:type="dxa"/>
            <w:vAlign w:val="center"/>
          </w:tcPr>
          <w:p>
            <w:pPr>
              <w:pStyle w:val="19"/>
            </w:pPr>
            <w:r>
              <w:t>8.54</w:t>
            </w: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r>
              <w:t>505</w:t>
            </w:r>
          </w:p>
        </w:tc>
        <w:tc>
          <w:tcPr>
            <w:tcW w:w="2835" w:type="dxa"/>
            <w:vAlign w:val="center"/>
          </w:tcPr>
          <w:p>
            <w:pPr>
              <w:pStyle w:val="19"/>
            </w:pPr>
            <w:r>
              <w:t>8.54</w:t>
            </w: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7.36</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251</w:t>
            </w:r>
          </w:p>
        </w:tc>
        <w:tc>
          <w:tcPr>
            <w:tcW w:w="2835" w:type="dxa"/>
            <w:vAlign w:val="center"/>
          </w:tcPr>
          <w:p>
            <w:pPr>
              <w:pStyle w:val="19"/>
            </w:pPr>
            <w:r>
              <w:t>66.21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38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3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150">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E3ACC5A-4D39-4E79-A9C6-056CC70C40F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91</TotalTime>
  <Application>Yozo_Office27021597764231179</Application>
  <Pages>37</Pages>
  <Words>0</Words>
  <Characters>13317</Characters>
  <Lines>0</Lines>
  <Paragraphs>165</Paragraphs>
  <CharactersWithSpaces>17757</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2026-02-10T14:49:00Z</dcterms:created>
  <dcterms:modified xsi:type="dcterms:W3CDTF">2026-02-10T08:29:22Z</dcterms:modified>
</cp:coreProperties>
</file>