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 w:name="_GoBack"/>
      <w:bookmarkEnd w:id="1"/>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一、石家庄市井陉矿区供销合作社收支预算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一、石家庄市井陉矿区供销合作社收支预算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975001石家庄市井陉矿区供销合作社</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52.19</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5.11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r>
              <w:t>39.58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52.19</w:t>
            </w:r>
          </w:p>
        </w:tc>
        <w:tc>
          <w:tcPr>
            <w:tcW w:w="4535" w:type="dxa"/>
            <w:vAlign w:val="center"/>
          </w:tcPr>
          <w:p>
            <w:pPr>
              <w:pStyle w:val="14"/>
            </w:pPr>
            <w:r>
              <w:t>本年支出合计</w:t>
            </w:r>
          </w:p>
        </w:tc>
        <w:tc>
          <w:tcPr>
            <w:tcW w:w="2126" w:type="dxa"/>
            <w:vAlign w:val="center"/>
          </w:tcPr>
          <w:p>
            <w:pPr>
              <w:pStyle w:val="15"/>
            </w:pPr>
            <w:r>
              <w:t>52.19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52.19</w:t>
            </w:r>
          </w:p>
        </w:tc>
        <w:tc>
          <w:tcPr>
            <w:tcW w:w="4535" w:type="dxa"/>
            <w:vAlign w:val="center"/>
          </w:tcPr>
          <w:p>
            <w:pPr>
              <w:pStyle w:val="14"/>
            </w:pPr>
            <w:r>
              <w:t>支出总计</w:t>
            </w:r>
          </w:p>
        </w:tc>
        <w:tc>
          <w:tcPr>
            <w:tcW w:w="2126" w:type="dxa"/>
            <w:vAlign w:val="center"/>
          </w:tcPr>
          <w:p>
            <w:pPr>
              <w:pStyle w:val="15"/>
            </w:pPr>
            <w:r>
              <w:t>52.19</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975001石家庄市井陉矿区供销合作社</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p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p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52.19</w:t>
            </w:r>
          </w:p>
        </w:tc>
        <w:tc>
          <w:tcPr>
            <w:tcW w:w="1134" w:type="dxa"/>
            <w:vAlign w:val="center"/>
          </w:tcPr>
          <w:p>
            <w:pPr>
              <w:pStyle w:val="15"/>
            </w:pPr>
            <w:r>
              <w:t>52.19</w:t>
            </w:r>
          </w:p>
        </w:tc>
        <w:tc>
          <w:tcPr>
            <w:tcW w:w="1134" w:type="dxa"/>
            <w:vAlign w:val="center"/>
          </w:tcPr>
          <w:p>
            <w:pPr>
              <w:pStyle w:val="15"/>
            </w:pPr>
            <w:r>
              <w:t>52.19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5.11</w:t>
            </w:r>
          </w:p>
        </w:tc>
        <w:tc>
          <w:tcPr>
            <w:tcW w:w="1134" w:type="dxa"/>
            <w:vAlign w:val="center"/>
          </w:tcPr>
          <w:p>
            <w:pPr>
              <w:pStyle w:val="11"/>
            </w:pPr>
            <w:r>
              <w:t>5.11</w:t>
            </w:r>
          </w:p>
        </w:tc>
        <w:tc>
          <w:tcPr>
            <w:tcW w:w="1134" w:type="dxa"/>
            <w:vAlign w:val="center"/>
          </w:tcPr>
          <w:p>
            <w:pPr>
              <w:pStyle w:val="11"/>
            </w:pPr>
            <w:r>
              <w:t>5.11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4.80</w:t>
            </w:r>
          </w:p>
        </w:tc>
        <w:tc>
          <w:tcPr>
            <w:tcW w:w="1134" w:type="dxa"/>
            <w:vAlign w:val="center"/>
          </w:tcPr>
          <w:p>
            <w:pPr>
              <w:pStyle w:val="11"/>
            </w:pPr>
            <w:r>
              <w:t>4.80</w:t>
            </w:r>
          </w:p>
        </w:tc>
        <w:tc>
          <w:tcPr>
            <w:tcW w:w="1134" w:type="dxa"/>
            <w:vAlign w:val="center"/>
          </w:tcPr>
          <w:p>
            <w:pPr>
              <w:pStyle w:val="11"/>
            </w:pPr>
            <w:r>
              <w:t>4.80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4.80</w:t>
            </w:r>
          </w:p>
        </w:tc>
        <w:tc>
          <w:tcPr>
            <w:tcW w:w="1134" w:type="dxa"/>
            <w:vAlign w:val="center"/>
          </w:tcPr>
          <w:p>
            <w:pPr>
              <w:pStyle w:val="11"/>
            </w:pPr>
            <w:r>
              <w:t>4.80</w:t>
            </w:r>
          </w:p>
        </w:tc>
        <w:tc>
          <w:tcPr>
            <w:tcW w:w="1134" w:type="dxa"/>
            <w:vAlign w:val="center"/>
          </w:tcPr>
          <w:p>
            <w:pPr>
              <w:pStyle w:val="11"/>
            </w:pPr>
            <w:r>
              <w:t>4.80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0.31</w:t>
            </w:r>
          </w:p>
        </w:tc>
        <w:tc>
          <w:tcPr>
            <w:tcW w:w="1134" w:type="dxa"/>
            <w:vAlign w:val="center"/>
          </w:tcPr>
          <w:p>
            <w:pPr>
              <w:pStyle w:val="11"/>
            </w:pPr>
            <w:r>
              <w:t>0.31</w:t>
            </w:r>
          </w:p>
        </w:tc>
        <w:tc>
          <w:tcPr>
            <w:tcW w:w="1134" w:type="dxa"/>
            <w:vAlign w:val="center"/>
          </w:tcPr>
          <w:p>
            <w:pPr>
              <w:pStyle w:val="11"/>
            </w:pPr>
            <w:r>
              <w:t>0.31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0.31</w:t>
            </w:r>
          </w:p>
        </w:tc>
        <w:tc>
          <w:tcPr>
            <w:tcW w:w="1134" w:type="dxa"/>
            <w:vAlign w:val="center"/>
          </w:tcPr>
          <w:p>
            <w:pPr>
              <w:pStyle w:val="11"/>
            </w:pPr>
            <w:r>
              <w:t>0.31</w:t>
            </w:r>
          </w:p>
        </w:tc>
        <w:tc>
          <w:tcPr>
            <w:tcW w:w="1134" w:type="dxa"/>
            <w:vAlign w:val="center"/>
          </w:tcPr>
          <w:p>
            <w:pPr>
              <w:pStyle w:val="11"/>
            </w:pPr>
            <w:r>
              <w:t>0.31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3.50</w:t>
            </w:r>
          </w:p>
        </w:tc>
        <w:tc>
          <w:tcPr>
            <w:tcW w:w="1134" w:type="dxa"/>
            <w:vAlign w:val="center"/>
          </w:tcPr>
          <w:p>
            <w:pPr>
              <w:pStyle w:val="11"/>
            </w:pPr>
            <w:r>
              <w:t>3.50</w:t>
            </w:r>
          </w:p>
        </w:tc>
        <w:tc>
          <w:tcPr>
            <w:tcW w:w="1134" w:type="dxa"/>
            <w:vAlign w:val="center"/>
          </w:tcPr>
          <w:p>
            <w:pPr>
              <w:pStyle w:val="11"/>
            </w:pPr>
            <w:r>
              <w:t>3.50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3.50</w:t>
            </w:r>
          </w:p>
        </w:tc>
        <w:tc>
          <w:tcPr>
            <w:tcW w:w="1134" w:type="dxa"/>
            <w:vAlign w:val="center"/>
          </w:tcPr>
          <w:p>
            <w:pPr>
              <w:pStyle w:val="11"/>
            </w:pPr>
            <w:r>
              <w:t>3.50</w:t>
            </w:r>
          </w:p>
        </w:tc>
        <w:tc>
          <w:tcPr>
            <w:tcW w:w="1134" w:type="dxa"/>
            <w:vAlign w:val="center"/>
          </w:tcPr>
          <w:p>
            <w:pPr>
              <w:pStyle w:val="11"/>
            </w:pPr>
            <w:r>
              <w:t>3.50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1.90</w:t>
            </w:r>
          </w:p>
        </w:tc>
        <w:tc>
          <w:tcPr>
            <w:tcW w:w="1134" w:type="dxa"/>
            <w:vAlign w:val="center"/>
          </w:tcPr>
          <w:p>
            <w:pPr>
              <w:pStyle w:val="11"/>
            </w:pPr>
            <w:r>
              <w:t>1.90</w:t>
            </w:r>
          </w:p>
        </w:tc>
        <w:tc>
          <w:tcPr>
            <w:tcW w:w="1134" w:type="dxa"/>
            <w:vAlign w:val="center"/>
          </w:tcPr>
          <w:p>
            <w:pPr>
              <w:pStyle w:val="11"/>
            </w:pPr>
            <w:r>
              <w:t>1.90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2101103</w:t>
            </w:r>
          </w:p>
        </w:tc>
        <w:tc>
          <w:tcPr>
            <w:tcW w:w="1559" w:type="dxa"/>
            <w:vAlign w:val="center"/>
          </w:tcPr>
          <w:p>
            <w:pPr>
              <w:pStyle w:val="12"/>
            </w:pPr>
            <w:r>
              <w:t>公务员医疗补助</w:t>
            </w:r>
          </w:p>
        </w:tc>
        <w:tc>
          <w:tcPr>
            <w:tcW w:w="1134" w:type="dxa"/>
            <w:vAlign w:val="center"/>
          </w:tcPr>
          <w:p>
            <w:pPr>
              <w:pStyle w:val="11"/>
            </w:pPr>
            <w:r>
              <w:t>1.60</w:t>
            </w:r>
          </w:p>
        </w:tc>
        <w:tc>
          <w:tcPr>
            <w:tcW w:w="1134" w:type="dxa"/>
            <w:vAlign w:val="center"/>
          </w:tcPr>
          <w:p>
            <w:pPr>
              <w:pStyle w:val="11"/>
            </w:pPr>
            <w:r>
              <w:t>1.60</w:t>
            </w:r>
          </w:p>
        </w:tc>
        <w:tc>
          <w:tcPr>
            <w:tcW w:w="1134" w:type="dxa"/>
            <w:vAlign w:val="center"/>
          </w:tcPr>
          <w:p>
            <w:pPr>
              <w:pStyle w:val="11"/>
            </w:pPr>
            <w:r>
              <w:t>1.60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216</w:t>
            </w:r>
          </w:p>
        </w:tc>
        <w:tc>
          <w:tcPr>
            <w:tcW w:w="1559" w:type="dxa"/>
            <w:vAlign w:val="center"/>
          </w:tcPr>
          <w:p>
            <w:pPr>
              <w:pStyle w:val="12"/>
            </w:pPr>
            <w:r>
              <w:t>商业服务业等支出</w:t>
            </w:r>
          </w:p>
        </w:tc>
        <w:tc>
          <w:tcPr>
            <w:tcW w:w="1134" w:type="dxa"/>
            <w:vAlign w:val="center"/>
          </w:tcPr>
          <w:p>
            <w:pPr>
              <w:pStyle w:val="11"/>
            </w:pPr>
            <w:r>
              <w:t>39.58</w:t>
            </w:r>
          </w:p>
        </w:tc>
        <w:tc>
          <w:tcPr>
            <w:tcW w:w="1134" w:type="dxa"/>
            <w:vAlign w:val="center"/>
          </w:tcPr>
          <w:p>
            <w:pPr>
              <w:pStyle w:val="11"/>
            </w:pPr>
            <w:r>
              <w:t>39.58</w:t>
            </w:r>
          </w:p>
        </w:tc>
        <w:tc>
          <w:tcPr>
            <w:tcW w:w="1134" w:type="dxa"/>
            <w:vAlign w:val="center"/>
          </w:tcPr>
          <w:p>
            <w:pPr>
              <w:pStyle w:val="11"/>
            </w:pPr>
            <w:r>
              <w:t>39.58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21602</w:t>
            </w:r>
          </w:p>
        </w:tc>
        <w:tc>
          <w:tcPr>
            <w:tcW w:w="1559" w:type="dxa"/>
            <w:vAlign w:val="center"/>
          </w:tcPr>
          <w:p>
            <w:pPr>
              <w:pStyle w:val="12"/>
            </w:pPr>
            <w:r>
              <w:t>商业流通事务</w:t>
            </w:r>
          </w:p>
        </w:tc>
        <w:tc>
          <w:tcPr>
            <w:tcW w:w="1134" w:type="dxa"/>
            <w:vAlign w:val="center"/>
          </w:tcPr>
          <w:p>
            <w:pPr>
              <w:pStyle w:val="11"/>
            </w:pPr>
            <w:r>
              <w:t>39.58</w:t>
            </w:r>
          </w:p>
        </w:tc>
        <w:tc>
          <w:tcPr>
            <w:tcW w:w="1134" w:type="dxa"/>
            <w:vAlign w:val="center"/>
          </w:tcPr>
          <w:p>
            <w:pPr>
              <w:pStyle w:val="11"/>
            </w:pPr>
            <w:r>
              <w:t>39.58</w:t>
            </w:r>
          </w:p>
        </w:tc>
        <w:tc>
          <w:tcPr>
            <w:tcW w:w="1134" w:type="dxa"/>
            <w:vAlign w:val="center"/>
          </w:tcPr>
          <w:p>
            <w:pPr>
              <w:pStyle w:val="11"/>
            </w:pPr>
            <w:r>
              <w:t>39.58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2160250</w:t>
            </w:r>
          </w:p>
        </w:tc>
        <w:tc>
          <w:tcPr>
            <w:tcW w:w="1559" w:type="dxa"/>
            <w:vAlign w:val="center"/>
          </w:tcPr>
          <w:p>
            <w:pPr>
              <w:pStyle w:val="12"/>
            </w:pPr>
            <w:r>
              <w:t>事业运行</w:t>
            </w:r>
          </w:p>
        </w:tc>
        <w:tc>
          <w:tcPr>
            <w:tcW w:w="1134" w:type="dxa"/>
            <w:vAlign w:val="center"/>
          </w:tcPr>
          <w:p>
            <w:pPr>
              <w:pStyle w:val="11"/>
            </w:pPr>
            <w:r>
              <w:t>39.58</w:t>
            </w:r>
          </w:p>
        </w:tc>
        <w:tc>
          <w:tcPr>
            <w:tcW w:w="1134" w:type="dxa"/>
            <w:vAlign w:val="center"/>
          </w:tcPr>
          <w:p>
            <w:pPr>
              <w:pStyle w:val="11"/>
            </w:pPr>
            <w:r>
              <w:t>39.58</w:t>
            </w:r>
          </w:p>
        </w:tc>
        <w:tc>
          <w:tcPr>
            <w:tcW w:w="1134" w:type="dxa"/>
            <w:vAlign w:val="center"/>
          </w:tcPr>
          <w:p>
            <w:pPr>
              <w:pStyle w:val="11"/>
            </w:pPr>
            <w:r>
              <w:t>39.58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4.00</w:t>
            </w:r>
          </w:p>
        </w:tc>
        <w:tc>
          <w:tcPr>
            <w:tcW w:w="1134" w:type="dxa"/>
            <w:vAlign w:val="center"/>
          </w:tcPr>
          <w:p>
            <w:pPr>
              <w:pStyle w:val="11"/>
            </w:pPr>
            <w:r>
              <w:t>4.00</w:t>
            </w:r>
          </w:p>
        </w:tc>
        <w:tc>
          <w:tcPr>
            <w:tcW w:w="1134" w:type="dxa"/>
            <w:vAlign w:val="center"/>
          </w:tcPr>
          <w:p>
            <w:pPr>
              <w:pStyle w:val="11"/>
            </w:pPr>
            <w:r>
              <w:t>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4.00</w:t>
            </w:r>
          </w:p>
        </w:tc>
        <w:tc>
          <w:tcPr>
            <w:tcW w:w="1134" w:type="dxa"/>
            <w:vAlign w:val="center"/>
          </w:tcPr>
          <w:p>
            <w:pPr>
              <w:pStyle w:val="11"/>
            </w:pPr>
            <w:r>
              <w:t>4.00</w:t>
            </w:r>
          </w:p>
        </w:tc>
        <w:tc>
          <w:tcPr>
            <w:tcW w:w="1134" w:type="dxa"/>
            <w:vAlign w:val="center"/>
          </w:tcPr>
          <w:p>
            <w:pPr>
              <w:pStyle w:val="11"/>
            </w:pPr>
            <w:r>
              <w:t>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4.00</w:t>
            </w:r>
          </w:p>
        </w:tc>
        <w:tc>
          <w:tcPr>
            <w:tcW w:w="1134" w:type="dxa"/>
            <w:vAlign w:val="center"/>
          </w:tcPr>
          <w:p>
            <w:pPr>
              <w:pStyle w:val="11"/>
            </w:pPr>
            <w:r>
              <w:t>4.00</w:t>
            </w:r>
          </w:p>
        </w:tc>
        <w:tc>
          <w:tcPr>
            <w:tcW w:w="1134" w:type="dxa"/>
            <w:vAlign w:val="center"/>
          </w:tcPr>
          <w:p>
            <w:pPr>
              <w:pStyle w:val="11"/>
            </w:pPr>
            <w:r>
              <w:t>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975001石家庄市井陉矿区供销合作社</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52.19</w:t>
            </w:r>
          </w:p>
        </w:tc>
        <w:tc>
          <w:tcPr>
            <w:tcW w:w="1361" w:type="dxa"/>
            <w:vAlign w:val="center"/>
          </w:tcPr>
          <w:p>
            <w:pPr>
              <w:pStyle w:val="15"/>
            </w:pPr>
            <w:r>
              <w:t>49.40</w:t>
            </w:r>
          </w:p>
        </w:tc>
        <w:tc>
          <w:tcPr>
            <w:tcW w:w="1361" w:type="dxa"/>
            <w:vAlign w:val="center"/>
          </w:tcPr>
          <w:p>
            <w:pPr>
              <w:pStyle w:val="15"/>
            </w:pPr>
            <w:r>
              <w:t>2.79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5.11</w:t>
            </w:r>
          </w:p>
        </w:tc>
        <w:tc>
          <w:tcPr>
            <w:tcW w:w="1361" w:type="dxa"/>
            <w:vAlign w:val="center"/>
          </w:tcPr>
          <w:p>
            <w:pPr>
              <w:pStyle w:val="11"/>
            </w:pPr>
            <w:r>
              <w:t>5.11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4.80</w:t>
            </w:r>
          </w:p>
        </w:tc>
        <w:tc>
          <w:tcPr>
            <w:tcW w:w="1361" w:type="dxa"/>
            <w:vAlign w:val="center"/>
          </w:tcPr>
          <w:p>
            <w:pPr>
              <w:pStyle w:val="11"/>
            </w:pPr>
            <w:r>
              <w:t>4.80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4.80</w:t>
            </w:r>
          </w:p>
        </w:tc>
        <w:tc>
          <w:tcPr>
            <w:tcW w:w="1361" w:type="dxa"/>
            <w:vAlign w:val="center"/>
          </w:tcPr>
          <w:p>
            <w:pPr>
              <w:pStyle w:val="11"/>
            </w:pPr>
            <w:r>
              <w:t>4.80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0.31</w:t>
            </w:r>
          </w:p>
        </w:tc>
        <w:tc>
          <w:tcPr>
            <w:tcW w:w="1361" w:type="dxa"/>
            <w:vAlign w:val="center"/>
          </w:tcPr>
          <w:p>
            <w:pPr>
              <w:pStyle w:val="11"/>
            </w:pPr>
            <w:r>
              <w:t>0.31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0.31</w:t>
            </w:r>
          </w:p>
        </w:tc>
        <w:tc>
          <w:tcPr>
            <w:tcW w:w="1361" w:type="dxa"/>
            <w:vAlign w:val="center"/>
          </w:tcPr>
          <w:p>
            <w:pPr>
              <w:pStyle w:val="11"/>
            </w:pPr>
            <w:r>
              <w:t>0.31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3.50</w:t>
            </w:r>
          </w:p>
        </w:tc>
        <w:tc>
          <w:tcPr>
            <w:tcW w:w="1361" w:type="dxa"/>
            <w:vAlign w:val="center"/>
          </w:tcPr>
          <w:p>
            <w:pPr>
              <w:pStyle w:val="11"/>
            </w:pPr>
            <w:r>
              <w:t>3.50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3.50</w:t>
            </w:r>
          </w:p>
        </w:tc>
        <w:tc>
          <w:tcPr>
            <w:tcW w:w="1361" w:type="dxa"/>
            <w:vAlign w:val="center"/>
          </w:tcPr>
          <w:p>
            <w:pPr>
              <w:pStyle w:val="11"/>
            </w:pPr>
            <w:r>
              <w:t>3.50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1.90</w:t>
            </w:r>
          </w:p>
        </w:tc>
        <w:tc>
          <w:tcPr>
            <w:tcW w:w="1361" w:type="dxa"/>
            <w:vAlign w:val="center"/>
          </w:tcPr>
          <w:p>
            <w:pPr>
              <w:pStyle w:val="11"/>
            </w:pPr>
            <w:r>
              <w:t>1.90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2101103</w:t>
            </w:r>
          </w:p>
        </w:tc>
        <w:tc>
          <w:tcPr>
            <w:tcW w:w="4535" w:type="dxa"/>
            <w:vAlign w:val="center"/>
          </w:tcPr>
          <w:p>
            <w:pPr>
              <w:pStyle w:val="12"/>
            </w:pPr>
            <w:r>
              <w:t>公务员医疗补助</w:t>
            </w:r>
          </w:p>
        </w:tc>
        <w:tc>
          <w:tcPr>
            <w:tcW w:w="1361" w:type="dxa"/>
            <w:vAlign w:val="center"/>
          </w:tcPr>
          <w:p>
            <w:pPr>
              <w:pStyle w:val="11"/>
            </w:pPr>
            <w:r>
              <w:t>1.60</w:t>
            </w:r>
          </w:p>
        </w:tc>
        <w:tc>
          <w:tcPr>
            <w:tcW w:w="1361" w:type="dxa"/>
            <w:vAlign w:val="center"/>
          </w:tcPr>
          <w:p>
            <w:pPr>
              <w:pStyle w:val="11"/>
            </w:pPr>
            <w:r>
              <w:t>1.60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216</w:t>
            </w:r>
          </w:p>
        </w:tc>
        <w:tc>
          <w:tcPr>
            <w:tcW w:w="4535" w:type="dxa"/>
            <w:vAlign w:val="center"/>
          </w:tcPr>
          <w:p>
            <w:pPr>
              <w:pStyle w:val="12"/>
            </w:pPr>
            <w:r>
              <w:t>商业服务业等支出</w:t>
            </w:r>
          </w:p>
        </w:tc>
        <w:tc>
          <w:tcPr>
            <w:tcW w:w="1361" w:type="dxa"/>
            <w:vAlign w:val="center"/>
          </w:tcPr>
          <w:p>
            <w:pPr>
              <w:pStyle w:val="11"/>
            </w:pPr>
            <w:r>
              <w:t>39.58</w:t>
            </w:r>
          </w:p>
        </w:tc>
        <w:tc>
          <w:tcPr>
            <w:tcW w:w="1361" w:type="dxa"/>
            <w:vAlign w:val="center"/>
          </w:tcPr>
          <w:p>
            <w:pPr>
              <w:pStyle w:val="11"/>
            </w:pPr>
            <w:r>
              <w:t>36.79</w:t>
            </w:r>
          </w:p>
        </w:tc>
        <w:tc>
          <w:tcPr>
            <w:tcW w:w="1361" w:type="dxa"/>
            <w:vAlign w:val="center"/>
          </w:tcPr>
          <w:p>
            <w:pPr>
              <w:pStyle w:val="11"/>
            </w:pPr>
            <w:r>
              <w:t>2.79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21602</w:t>
            </w:r>
          </w:p>
        </w:tc>
        <w:tc>
          <w:tcPr>
            <w:tcW w:w="4535" w:type="dxa"/>
            <w:vAlign w:val="center"/>
          </w:tcPr>
          <w:p>
            <w:pPr>
              <w:pStyle w:val="12"/>
            </w:pPr>
            <w:r>
              <w:t>商业流通事务</w:t>
            </w:r>
          </w:p>
        </w:tc>
        <w:tc>
          <w:tcPr>
            <w:tcW w:w="1361" w:type="dxa"/>
            <w:vAlign w:val="center"/>
          </w:tcPr>
          <w:p>
            <w:pPr>
              <w:pStyle w:val="11"/>
            </w:pPr>
            <w:r>
              <w:t>39.58</w:t>
            </w:r>
          </w:p>
        </w:tc>
        <w:tc>
          <w:tcPr>
            <w:tcW w:w="1361" w:type="dxa"/>
            <w:vAlign w:val="center"/>
          </w:tcPr>
          <w:p>
            <w:pPr>
              <w:pStyle w:val="11"/>
            </w:pPr>
            <w:r>
              <w:t>36.79</w:t>
            </w:r>
          </w:p>
        </w:tc>
        <w:tc>
          <w:tcPr>
            <w:tcW w:w="1361" w:type="dxa"/>
            <w:vAlign w:val="center"/>
          </w:tcPr>
          <w:p>
            <w:pPr>
              <w:pStyle w:val="11"/>
            </w:pPr>
            <w:r>
              <w:t>2.79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2160250</w:t>
            </w:r>
          </w:p>
        </w:tc>
        <w:tc>
          <w:tcPr>
            <w:tcW w:w="4535" w:type="dxa"/>
            <w:vAlign w:val="center"/>
          </w:tcPr>
          <w:p>
            <w:pPr>
              <w:pStyle w:val="12"/>
            </w:pPr>
            <w:r>
              <w:t>事业运行</w:t>
            </w:r>
          </w:p>
        </w:tc>
        <w:tc>
          <w:tcPr>
            <w:tcW w:w="1361" w:type="dxa"/>
            <w:vAlign w:val="center"/>
          </w:tcPr>
          <w:p>
            <w:pPr>
              <w:pStyle w:val="11"/>
            </w:pPr>
            <w:r>
              <w:t>39.58</w:t>
            </w:r>
          </w:p>
        </w:tc>
        <w:tc>
          <w:tcPr>
            <w:tcW w:w="1361" w:type="dxa"/>
            <w:vAlign w:val="center"/>
          </w:tcPr>
          <w:p>
            <w:pPr>
              <w:pStyle w:val="11"/>
            </w:pPr>
            <w:r>
              <w:t>36.79</w:t>
            </w:r>
          </w:p>
        </w:tc>
        <w:tc>
          <w:tcPr>
            <w:tcW w:w="1361" w:type="dxa"/>
            <w:vAlign w:val="center"/>
          </w:tcPr>
          <w:p>
            <w:pPr>
              <w:pStyle w:val="11"/>
            </w:pPr>
            <w:r>
              <w:t>2.79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4.00</w:t>
            </w:r>
          </w:p>
        </w:tc>
        <w:tc>
          <w:tcPr>
            <w:tcW w:w="1361" w:type="dxa"/>
            <w:vAlign w:val="center"/>
          </w:tcPr>
          <w:p>
            <w:pPr>
              <w:pStyle w:val="11"/>
            </w:pPr>
            <w:r>
              <w:t>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4.00</w:t>
            </w:r>
          </w:p>
        </w:tc>
        <w:tc>
          <w:tcPr>
            <w:tcW w:w="1361" w:type="dxa"/>
            <w:vAlign w:val="center"/>
          </w:tcPr>
          <w:p>
            <w:pPr>
              <w:pStyle w:val="11"/>
            </w:pPr>
            <w:r>
              <w:t>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4.00</w:t>
            </w:r>
          </w:p>
        </w:tc>
        <w:tc>
          <w:tcPr>
            <w:tcW w:w="1361" w:type="dxa"/>
            <w:vAlign w:val="center"/>
          </w:tcPr>
          <w:p>
            <w:pPr>
              <w:pStyle w:val="11"/>
            </w:pPr>
            <w:r>
              <w:t>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975001石家庄市井陉矿区供销合作社</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52.19</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5.11</w:t>
            </w:r>
          </w:p>
        </w:tc>
        <w:tc>
          <w:tcPr>
            <w:tcW w:w="1474" w:type="dxa"/>
            <w:vAlign w:val="center"/>
          </w:tcPr>
          <w:p>
            <w:pPr>
              <w:pStyle w:val="11"/>
            </w:pPr>
            <w:r>
              <w:t>5.11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3.50</w:t>
            </w:r>
          </w:p>
        </w:tc>
        <w:tc>
          <w:tcPr>
            <w:tcW w:w="1474" w:type="dxa"/>
            <w:vAlign w:val="center"/>
          </w:tcPr>
          <w:p>
            <w:pPr>
              <w:pStyle w:val="11"/>
            </w:pPr>
            <w:r>
              <w:t>3.50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r>
              <w:t>39.58</w:t>
            </w:r>
          </w:p>
        </w:tc>
        <w:tc>
          <w:tcPr>
            <w:tcW w:w="1474" w:type="dxa"/>
            <w:vAlign w:val="center"/>
          </w:tcPr>
          <w:p>
            <w:pPr>
              <w:pStyle w:val="11"/>
            </w:pPr>
            <w:r>
              <w:t>39.58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4.00</w:t>
            </w:r>
          </w:p>
        </w:tc>
        <w:tc>
          <w:tcPr>
            <w:tcW w:w="1474" w:type="dxa"/>
            <w:vAlign w:val="center"/>
          </w:tcPr>
          <w:p>
            <w:pPr>
              <w:pStyle w:val="11"/>
            </w:pPr>
            <w:r>
              <w:t>4.00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52.19</w:t>
            </w:r>
          </w:p>
        </w:tc>
        <w:tc>
          <w:tcPr>
            <w:tcW w:w="3402" w:type="dxa"/>
            <w:vAlign w:val="center"/>
          </w:tcPr>
          <w:p>
            <w:pPr>
              <w:pStyle w:val="14"/>
            </w:pPr>
            <w:r>
              <w:t>本年支出合计</w:t>
            </w:r>
          </w:p>
        </w:tc>
        <w:tc>
          <w:tcPr>
            <w:tcW w:w="1474" w:type="dxa"/>
            <w:vAlign w:val="center"/>
          </w:tcPr>
          <w:p>
            <w:pPr>
              <w:pStyle w:val="15"/>
            </w:pPr>
            <w:r>
              <w:t>52.19</w:t>
            </w:r>
          </w:p>
        </w:tc>
        <w:tc>
          <w:tcPr>
            <w:tcW w:w="1474" w:type="dxa"/>
            <w:vAlign w:val="center"/>
          </w:tcPr>
          <w:p>
            <w:pPr>
              <w:pStyle w:val="15"/>
            </w:pPr>
            <w:r>
              <w:t>52.19</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52.19</w:t>
            </w:r>
          </w:p>
        </w:tc>
        <w:tc>
          <w:tcPr>
            <w:tcW w:w="3402" w:type="dxa"/>
            <w:vAlign w:val="center"/>
          </w:tcPr>
          <w:p>
            <w:pPr>
              <w:pStyle w:val="14"/>
            </w:pPr>
            <w:r>
              <w:t>支出总计</w:t>
            </w:r>
          </w:p>
        </w:tc>
        <w:tc>
          <w:tcPr>
            <w:tcW w:w="1474" w:type="dxa"/>
            <w:vAlign w:val="center"/>
          </w:tcPr>
          <w:p>
            <w:pPr>
              <w:pStyle w:val="15"/>
            </w:pPr>
            <w:r>
              <w:t>52.19</w:t>
            </w:r>
          </w:p>
        </w:tc>
        <w:tc>
          <w:tcPr>
            <w:tcW w:w="1474" w:type="dxa"/>
            <w:vAlign w:val="center"/>
          </w:tcPr>
          <w:p>
            <w:pPr>
              <w:pStyle w:val="15"/>
            </w:pPr>
            <w:r>
              <w:t>52.19</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975001石家庄市井陉矿区供销合作社</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52.19</w:t>
            </w:r>
          </w:p>
        </w:tc>
        <w:tc>
          <w:tcPr>
            <w:tcW w:w="2551" w:type="dxa"/>
            <w:vAlign w:val="center"/>
          </w:tcPr>
          <w:p>
            <w:pPr>
              <w:pStyle w:val="15"/>
            </w:pPr>
            <w:r>
              <w:t>49.40</w:t>
            </w:r>
          </w:p>
        </w:tc>
        <w:tc>
          <w:tcPr>
            <w:tcW w:w="2551" w:type="dxa"/>
            <w:vAlign w:val="center"/>
          </w:tcPr>
          <w:p>
            <w:pPr>
              <w:pStyle w:val="15"/>
            </w:pPr>
            <w:r>
              <w:t>2.79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5.11</w:t>
            </w:r>
          </w:p>
        </w:tc>
        <w:tc>
          <w:tcPr>
            <w:tcW w:w="2551" w:type="dxa"/>
            <w:vAlign w:val="center"/>
          </w:tcPr>
          <w:p>
            <w:pPr>
              <w:pStyle w:val="11"/>
            </w:pPr>
            <w:r>
              <w:t>5.11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4.80</w:t>
            </w:r>
          </w:p>
        </w:tc>
        <w:tc>
          <w:tcPr>
            <w:tcW w:w="2551" w:type="dxa"/>
            <w:vAlign w:val="center"/>
          </w:tcPr>
          <w:p>
            <w:pPr>
              <w:pStyle w:val="11"/>
            </w:pPr>
            <w:r>
              <w:t>4.80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4.80</w:t>
            </w:r>
          </w:p>
        </w:tc>
        <w:tc>
          <w:tcPr>
            <w:tcW w:w="2551" w:type="dxa"/>
            <w:vAlign w:val="center"/>
          </w:tcPr>
          <w:p>
            <w:pPr>
              <w:pStyle w:val="11"/>
            </w:pPr>
            <w:r>
              <w:t>4.80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0.31</w:t>
            </w:r>
          </w:p>
        </w:tc>
        <w:tc>
          <w:tcPr>
            <w:tcW w:w="2551" w:type="dxa"/>
            <w:vAlign w:val="center"/>
          </w:tcPr>
          <w:p>
            <w:pPr>
              <w:pStyle w:val="11"/>
            </w:pPr>
            <w:r>
              <w:t>0.31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0.31</w:t>
            </w:r>
          </w:p>
        </w:tc>
        <w:tc>
          <w:tcPr>
            <w:tcW w:w="2551" w:type="dxa"/>
            <w:vAlign w:val="center"/>
          </w:tcPr>
          <w:p>
            <w:pPr>
              <w:pStyle w:val="11"/>
            </w:pPr>
            <w:r>
              <w:t>0.31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3.50</w:t>
            </w:r>
          </w:p>
        </w:tc>
        <w:tc>
          <w:tcPr>
            <w:tcW w:w="2551" w:type="dxa"/>
            <w:vAlign w:val="center"/>
          </w:tcPr>
          <w:p>
            <w:pPr>
              <w:pStyle w:val="11"/>
            </w:pPr>
            <w:r>
              <w:t>3.50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3.50</w:t>
            </w:r>
          </w:p>
        </w:tc>
        <w:tc>
          <w:tcPr>
            <w:tcW w:w="2551" w:type="dxa"/>
            <w:vAlign w:val="center"/>
          </w:tcPr>
          <w:p>
            <w:pPr>
              <w:pStyle w:val="11"/>
            </w:pPr>
            <w:r>
              <w:t>3.50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1.90</w:t>
            </w:r>
          </w:p>
        </w:tc>
        <w:tc>
          <w:tcPr>
            <w:tcW w:w="2551" w:type="dxa"/>
            <w:vAlign w:val="center"/>
          </w:tcPr>
          <w:p>
            <w:pPr>
              <w:pStyle w:val="11"/>
            </w:pPr>
            <w:r>
              <w:t>1.90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2101103</w:t>
            </w:r>
          </w:p>
        </w:tc>
        <w:tc>
          <w:tcPr>
            <w:tcW w:w="4535" w:type="dxa"/>
            <w:vAlign w:val="center"/>
          </w:tcPr>
          <w:p>
            <w:pPr>
              <w:pStyle w:val="12"/>
            </w:pPr>
            <w:r>
              <w:t>公务员医疗补助</w:t>
            </w:r>
          </w:p>
        </w:tc>
        <w:tc>
          <w:tcPr>
            <w:tcW w:w="2551" w:type="dxa"/>
            <w:vAlign w:val="center"/>
          </w:tcPr>
          <w:p>
            <w:pPr>
              <w:pStyle w:val="11"/>
            </w:pPr>
            <w:r>
              <w:t>1.60</w:t>
            </w:r>
          </w:p>
        </w:tc>
        <w:tc>
          <w:tcPr>
            <w:tcW w:w="2551" w:type="dxa"/>
            <w:vAlign w:val="center"/>
          </w:tcPr>
          <w:p>
            <w:pPr>
              <w:pStyle w:val="11"/>
            </w:pPr>
            <w:r>
              <w:t>1.60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216</w:t>
            </w:r>
          </w:p>
        </w:tc>
        <w:tc>
          <w:tcPr>
            <w:tcW w:w="4535" w:type="dxa"/>
            <w:vAlign w:val="center"/>
          </w:tcPr>
          <w:p>
            <w:pPr>
              <w:pStyle w:val="12"/>
            </w:pPr>
            <w:r>
              <w:t>商业服务业等支出</w:t>
            </w:r>
          </w:p>
        </w:tc>
        <w:tc>
          <w:tcPr>
            <w:tcW w:w="2551" w:type="dxa"/>
            <w:vAlign w:val="center"/>
          </w:tcPr>
          <w:p>
            <w:pPr>
              <w:pStyle w:val="11"/>
            </w:pPr>
            <w:r>
              <w:t>39.58</w:t>
            </w:r>
          </w:p>
        </w:tc>
        <w:tc>
          <w:tcPr>
            <w:tcW w:w="2551" w:type="dxa"/>
            <w:vAlign w:val="center"/>
          </w:tcPr>
          <w:p>
            <w:pPr>
              <w:pStyle w:val="11"/>
            </w:pPr>
            <w:r>
              <w:t>36.79</w:t>
            </w:r>
          </w:p>
        </w:tc>
        <w:tc>
          <w:tcPr>
            <w:tcW w:w="2551" w:type="dxa"/>
            <w:vAlign w:val="center"/>
          </w:tcPr>
          <w:p>
            <w:pPr>
              <w:pStyle w:val="11"/>
            </w:pPr>
            <w:r>
              <w:t>2.79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21602</w:t>
            </w:r>
          </w:p>
        </w:tc>
        <w:tc>
          <w:tcPr>
            <w:tcW w:w="4535" w:type="dxa"/>
            <w:vAlign w:val="center"/>
          </w:tcPr>
          <w:p>
            <w:pPr>
              <w:pStyle w:val="12"/>
            </w:pPr>
            <w:r>
              <w:t>商业流通事务</w:t>
            </w:r>
          </w:p>
        </w:tc>
        <w:tc>
          <w:tcPr>
            <w:tcW w:w="2551" w:type="dxa"/>
            <w:vAlign w:val="center"/>
          </w:tcPr>
          <w:p>
            <w:pPr>
              <w:pStyle w:val="11"/>
            </w:pPr>
            <w:r>
              <w:t>39.58</w:t>
            </w:r>
          </w:p>
        </w:tc>
        <w:tc>
          <w:tcPr>
            <w:tcW w:w="2551" w:type="dxa"/>
            <w:vAlign w:val="center"/>
          </w:tcPr>
          <w:p>
            <w:pPr>
              <w:pStyle w:val="11"/>
            </w:pPr>
            <w:r>
              <w:t>36.79</w:t>
            </w:r>
          </w:p>
        </w:tc>
        <w:tc>
          <w:tcPr>
            <w:tcW w:w="2551" w:type="dxa"/>
            <w:vAlign w:val="center"/>
          </w:tcPr>
          <w:p>
            <w:pPr>
              <w:pStyle w:val="11"/>
            </w:pPr>
            <w:r>
              <w:t>2.79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2160250</w:t>
            </w:r>
          </w:p>
        </w:tc>
        <w:tc>
          <w:tcPr>
            <w:tcW w:w="4535" w:type="dxa"/>
            <w:vAlign w:val="center"/>
          </w:tcPr>
          <w:p>
            <w:pPr>
              <w:pStyle w:val="12"/>
            </w:pPr>
            <w:r>
              <w:t>事业运行</w:t>
            </w:r>
          </w:p>
        </w:tc>
        <w:tc>
          <w:tcPr>
            <w:tcW w:w="2551" w:type="dxa"/>
            <w:vAlign w:val="center"/>
          </w:tcPr>
          <w:p>
            <w:pPr>
              <w:pStyle w:val="11"/>
            </w:pPr>
            <w:r>
              <w:t>39.58</w:t>
            </w:r>
          </w:p>
        </w:tc>
        <w:tc>
          <w:tcPr>
            <w:tcW w:w="2551" w:type="dxa"/>
            <w:vAlign w:val="center"/>
          </w:tcPr>
          <w:p>
            <w:pPr>
              <w:pStyle w:val="11"/>
            </w:pPr>
            <w:r>
              <w:t>36.79</w:t>
            </w:r>
          </w:p>
        </w:tc>
        <w:tc>
          <w:tcPr>
            <w:tcW w:w="2551" w:type="dxa"/>
            <w:vAlign w:val="center"/>
          </w:tcPr>
          <w:p>
            <w:pPr>
              <w:pStyle w:val="11"/>
            </w:pPr>
            <w:r>
              <w:t>2.79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4.00</w:t>
            </w:r>
          </w:p>
        </w:tc>
        <w:tc>
          <w:tcPr>
            <w:tcW w:w="2551" w:type="dxa"/>
            <w:vAlign w:val="center"/>
          </w:tcPr>
          <w:p>
            <w:pPr>
              <w:pStyle w:val="11"/>
            </w:pPr>
            <w:r>
              <w:t>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4.00</w:t>
            </w:r>
          </w:p>
        </w:tc>
        <w:tc>
          <w:tcPr>
            <w:tcW w:w="2551" w:type="dxa"/>
            <w:vAlign w:val="center"/>
          </w:tcPr>
          <w:p>
            <w:pPr>
              <w:pStyle w:val="11"/>
            </w:pPr>
            <w:r>
              <w:t>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4.00</w:t>
            </w:r>
          </w:p>
        </w:tc>
        <w:tc>
          <w:tcPr>
            <w:tcW w:w="2551" w:type="dxa"/>
            <w:vAlign w:val="center"/>
          </w:tcPr>
          <w:p>
            <w:pPr>
              <w:pStyle w:val="11"/>
            </w:pPr>
            <w:r>
              <w:t>4.00</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975001石家庄市井陉矿区供销合作社</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49.40</w:t>
            </w:r>
          </w:p>
        </w:tc>
        <w:tc>
          <w:tcPr>
            <w:tcW w:w="2551" w:type="dxa"/>
            <w:vAlign w:val="center"/>
          </w:tcPr>
          <w:p>
            <w:pPr>
              <w:pStyle w:val="15"/>
            </w:pPr>
            <w:r>
              <w:t>47.42</w:t>
            </w:r>
          </w:p>
        </w:tc>
        <w:tc>
          <w:tcPr>
            <w:tcW w:w="2551" w:type="dxa"/>
            <w:vAlign w:val="center"/>
          </w:tcPr>
          <w:p>
            <w:pPr>
              <w:pStyle w:val="15"/>
            </w:pPr>
            <w:r>
              <w:t>1.98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47.42</w:t>
            </w:r>
          </w:p>
        </w:tc>
        <w:tc>
          <w:tcPr>
            <w:tcW w:w="2551" w:type="dxa"/>
            <w:vAlign w:val="center"/>
          </w:tcPr>
          <w:p>
            <w:pPr>
              <w:pStyle w:val="11"/>
            </w:pPr>
            <w:r>
              <w:t>47.42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13.70</w:t>
            </w:r>
          </w:p>
        </w:tc>
        <w:tc>
          <w:tcPr>
            <w:tcW w:w="2551" w:type="dxa"/>
            <w:vAlign w:val="center"/>
          </w:tcPr>
          <w:p>
            <w:pPr>
              <w:pStyle w:val="11"/>
            </w:pPr>
            <w:r>
              <w:t>13.70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1.76</w:t>
            </w:r>
          </w:p>
        </w:tc>
        <w:tc>
          <w:tcPr>
            <w:tcW w:w="2551" w:type="dxa"/>
            <w:vAlign w:val="center"/>
          </w:tcPr>
          <w:p>
            <w:pPr>
              <w:pStyle w:val="11"/>
            </w:pPr>
            <w:r>
              <w:t>1.76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19.35</w:t>
            </w:r>
          </w:p>
        </w:tc>
        <w:tc>
          <w:tcPr>
            <w:tcW w:w="2551" w:type="dxa"/>
            <w:vAlign w:val="center"/>
          </w:tcPr>
          <w:p>
            <w:pPr>
              <w:pStyle w:val="11"/>
            </w:pPr>
            <w:r>
              <w:t>19.35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4.80</w:t>
            </w:r>
          </w:p>
        </w:tc>
        <w:tc>
          <w:tcPr>
            <w:tcW w:w="2551" w:type="dxa"/>
            <w:vAlign w:val="center"/>
          </w:tcPr>
          <w:p>
            <w:pPr>
              <w:pStyle w:val="11"/>
            </w:pPr>
            <w:r>
              <w:t>4.80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1.90</w:t>
            </w:r>
          </w:p>
        </w:tc>
        <w:tc>
          <w:tcPr>
            <w:tcW w:w="2551" w:type="dxa"/>
            <w:vAlign w:val="center"/>
          </w:tcPr>
          <w:p>
            <w:pPr>
              <w:pStyle w:val="11"/>
            </w:pPr>
            <w:r>
              <w:t>1.90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1.60</w:t>
            </w:r>
          </w:p>
        </w:tc>
        <w:tc>
          <w:tcPr>
            <w:tcW w:w="2551" w:type="dxa"/>
            <w:vAlign w:val="center"/>
          </w:tcPr>
          <w:p>
            <w:pPr>
              <w:pStyle w:val="11"/>
            </w:pPr>
            <w:r>
              <w:t>1.60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0.31</w:t>
            </w:r>
          </w:p>
        </w:tc>
        <w:tc>
          <w:tcPr>
            <w:tcW w:w="2551" w:type="dxa"/>
            <w:vAlign w:val="center"/>
          </w:tcPr>
          <w:p>
            <w:pPr>
              <w:pStyle w:val="11"/>
            </w:pPr>
            <w:r>
              <w:t>0.31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4.00</w:t>
            </w:r>
          </w:p>
        </w:tc>
        <w:tc>
          <w:tcPr>
            <w:tcW w:w="2551" w:type="dxa"/>
            <w:vAlign w:val="center"/>
          </w:tcPr>
          <w:p>
            <w:pPr>
              <w:pStyle w:val="11"/>
            </w:pPr>
            <w:r>
              <w:t>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1.98</w:t>
            </w:r>
          </w:p>
        </w:tc>
        <w:tc>
          <w:tcPr>
            <w:tcW w:w="2551" w:type="dxa"/>
            <w:vAlign w:val="center"/>
          </w:tcPr>
          <w:p>
            <w:pPr>
              <w:pStyle w:val="11"/>
            </w:pPr>
          </w:p>
        </w:tc>
        <w:tc>
          <w:tcPr>
            <w:tcW w:w="2551" w:type="dxa"/>
            <w:vAlign w:val="center"/>
          </w:tcPr>
          <w:p>
            <w:pPr>
              <w:pStyle w:val="11"/>
            </w:pPr>
            <w:r>
              <w:t>1.98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0.18</w:t>
            </w:r>
          </w:p>
        </w:tc>
        <w:tc>
          <w:tcPr>
            <w:tcW w:w="2551" w:type="dxa"/>
            <w:vAlign w:val="center"/>
          </w:tcPr>
          <w:p>
            <w:pPr>
              <w:pStyle w:val="11"/>
            </w:pPr>
          </w:p>
        </w:tc>
        <w:tc>
          <w:tcPr>
            <w:tcW w:w="2551" w:type="dxa"/>
            <w:vAlign w:val="center"/>
          </w:tcPr>
          <w:p>
            <w:pPr>
              <w:pStyle w:val="11"/>
            </w:pPr>
            <w:r>
              <w:t>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0.20</w:t>
            </w:r>
          </w:p>
        </w:tc>
        <w:tc>
          <w:tcPr>
            <w:tcW w:w="2551" w:type="dxa"/>
            <w:vAlign w:val="center"/>
          </w:tcPr>
          <w:p>
            <w:pPr>
              <w:pStyle w:val="11"/>
            </w:pPr>
          </w:p>
        </w:tc>
        <w:tc>
          <w:tcPr>
            <w:tcW w:w="2551" w:type="dxa"/>
            <w:vAlign w:val="center"/>
          </w:tcPr>
          <w:p>
            <w:pPr>
              <w:pStyle w:val="11"/>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0.17</w:t>
            </w:r>
          </w:p>
        </w:tc>
        <w:tc>
          <w:tcPr>
            <w:tcW w:w="2551" w:type="dxa"/>
            <w:vAlign w:val="center"/>
          </w:tcPr>
          <w:p>
            <w:pPr>
              <w:pStyle w:val="11"/>
            </w:pPr>
          </w:p>
        </w:tc>
        <w:tc>
          <w:tcPr>
            <w:tcW w:w="2551" w:type="dxa"/>
            <w:vAlign w:val="center"/>
          </w:tcPr>
          <w:p>
            <w:pPr>
              <w:pStyle w:val="11"/>
            </w:pPr>
            <w:r>
              <w:t>0.17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1.44</w:t>
            </w:r>
          </w:p>
        </w:tc>
        <w:tc>
          <w:tcPr>
            <w:tcW w:w="2551" w:type="dxa"/>
            <w:vAlign w:val="center"/>
          </w:tcPr>
          <w:p>
            <w:pPr>
              <w:pStyle w:val="11"/>
            </w:pPr>
          </w:p>
        </w:tc>
        <w:tc>
          <w:tcPr>
            <w:tcW w:w="2551" w:type="dxa"/>
            <w:vAlign w:val="center"/>
          </w:tcPr>
          <w:p>
            <w:pPr>
              <w:pStyle w:val="11"/>
            </w:pPr>
            <w:r>
              <w:t>1.44</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975001石家庄市井陉矿区供销合作社</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975001石家庄市井陉矿区供销合作社</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975001石家庄市井陉矿区供销合作社</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pPr/>
          </w:p>
        </w:tc>
        <w:tc>
          <w:tcPr>
            <w:tcW w:w="3798" w:type="dxa"/>
            <w:vMerge w:val="continue"/>
          </w:tcPr>
          <w:p>
            <w:p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石家庄市井陉矿区供销合作社2026年单位预算信息公开情况说明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按照《中华人民共和国预算法》、《地方预决算公开操作规程》和《关于进一步推进预算公开工作的实施意见》规定，现将石家庄市井陉矿区供销合作社2026年单位预算公开如下：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负责协助有关部门制定各类农民合作经济组织发展规划，落实相关政策；负责流通领域盐业行政管理，依法加强盐政管理，做好食盐专营和储备工作；负责对全区再生资源回收体系建设规划，加强对从事再生资源回收经营活动单位和个人的备案管理，规范再生资源回收市场的经营管理，大力推进全区再生资源回收体系建设；负责与有关部门配合，共同做好农民合作经济组织的指导、服务、协调工作，负责全区供销系统农民合作社发展基金的规划、使用；负责维护成员社的合法权益，争取政策、资金支持；负责组织领办各类农民合作经济组织，指导帮助农民合作社与其他新型农业经营主体开展联合合作；负责搭建生产、流通、进入、培训、交流和信息等综合服务平台，为成员社和农民群众提供全方位服务；负责整合系统和社会资源，发展农村现代流通网络；负责涉农金融服务体系建设，促进农村合作金融发展；负责制定全区扶持农村新型家庭手工业发展的规划和扶持措施；完成区委区政府交办的抢险救灾等商品物资储备号备任务；完成区委区政府和上级社赋予的其他职能和工作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石家庄市井陉矿区供销合作社</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52.19万元，其中：一般公共预算收入52.19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井陉矿区供销合作社年度单位预算中支出预算的总体情况。2026年支出预算52.19万元，其中基本支出49.40万元，包括人员经费47.42万元和日常公用经费1.98万元；项目支出2.79万元，主要为人员经费主要包括在职人员工资及各项保险等；日常公用经费包括日常办公费、邮电费、差旅费等；项目支出包括劳务外包人员工资、云视频系统移动端年费等。；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52.19万元，较2025年预算减少33.17万元，其中：基本支出增加3.68万元，主要为在职人员工资、保险调整。项目支出减少36.85万元，主要为劳务派遣人员工资调整到人社局发放，故项目支出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2026年，我单位机关运行经费共计安排1.98万元，主要用于日常维修、办公用房水电费、办公用房取暖费、办公用房物业管理费等日常运行支出。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无“三公”经费预算。</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1、劳务派遣人员经费绩效目标表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13010726P000210104210</w:t>
            </w:r>
          </w:p>
        </w:tc>
        <w:tc>
          <w:tcPr>
            <w:tcW w:w="2835" w:type="dxa"/>
            <w:vAlign w:val="center"/>
          </w:tcPr>
          <w:p>
            <w:pPr>
              <w:pStyle w:val="10"/>
            </w:pPr>
            <w:r>
              <w:t>项目名称</w:t>
            </w:r>
          </w:p>
        </w:tc>
        <w:tc>
          <w:tcPr>
            <w:tcW w:w="6095" w:type="dxa"/>
            <w:gridSpan w:val="3"/>
            <w:vAlign w:val="center"/>
          </w:tcPr>
          <w:p>
            <w:pPr>
              <w:pStyle w:val="12"/>
            </w:pPr>
            <w:r>
              <w:t>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1.95</w:t>
            </w:r>
          </w:p>
        </w:tc>
        <w:tc>
          <w:tcPr>
            <w:tcW w:w="2835" w:type="dxa"/>
            <w:vAlign w:val="center"/>
          </w:tcPr>
          <w:p>
            <w:pPr>
              <w:pStyle w:val="10"/>
            </w:pPr>
            <w:r>
              <w:t>其中：财政    资金</w:t>
            </w:r>
          </w:p>
        </w:tc>
        <w:tc>
          <w:tcPr>
            <w:tcW w:w="2551" w:type="dxa"/>
            <w:vAlign w:val="center"/>
          </w:tcPr>
          <w:p>
            <w:pPr>
              <w:pStyle w:val="12"/>
            </w:pPr>
            <w:r>
              <w:t>1.95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2"/>
            </w:pPr>
            <w:r>
              <w:t>用于支付劳务派遣人员工资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3"/>
            </w:pPr>
            <w:r>
              <w:t>0.49</w:t>
            </w:r>
          </w:p>
        </w:tc>
        <w:tc>
          <w:tcPr>
            <w:tcW w:w="2835" w:type="dxa"/>
            <w:vAlign w:val="center"/>
          </w:tcPr>
          <w:p>
            <w:pPr>
              <w:pStyle w:val="13"/>
            </w:pPr>
            <w:r>
              <w:t>0.98</w:t>
            </w:r>
          </w:p>
        </w:tc>
        <w:tc>
          <w:tcPr>
            <w:tcW w:w="2551" w:type="dxa"/>
            <w:vAlign w:val="center"/>
          </w:tcPr>
          <w:p>
            <w:pPr>
              <w:pStyle w:val="13"/>
            </w:pPr>
            <w:r>
              <w:t>1.47</w:t>
            </w:r>
          </w:p>
        </w:tc>
        <w:tc>
          <w:tcPr>
            <w:tcW w:w="3544" w:type="dxa"/>
            <w:gridSpan w:val="2"/>
            <w:vAlign w:val="center"/>
          </w:tcPr>
          <w:p>
            <w:pPr>
              <w:pStyle w:val="13"/>
            </w:pPr>
            <w:r>
              <w:t>1.95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1.目标内容1完成单位交办的各项工作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劳务派遣人员数量</w:t>
            </w:r>
          </w:p>
        </w:tc>
        <w:tc>
          <w:tcPr>
            <w:tcW w:w="5386" w:type="dxa"/>
            <w:vAlign w:val="center"/>
          </w:tcPr>
          <w:p>
            <w:pPr>
              <w:pStyle w:val="12"/>
            </w:pPr>
            <w:r>
              <w:t>劳务派遣人员数量</w:t>
            </w:r>
          </w:p>
        </w:tc>
        <w:tc>
          <w:tcPr>
            <w:tcW w:w="2268" w:type="dxa"/>
            <w:vAlign w:val="center"/>
          </w:tcPr>
          <w:p>
            <w:pPr>
              <w:pStyle w:val="12"/>
            </w:pPr>
            <w:r>
              <w:t>11人</w:t>
            </w:r>
          </w:p>
        </w:tc>
        <w:tc>
          <w:tcPr>
            <w:tcW w:w="1276" w:type="dxa"/>
            <w:vAlign w:val="center"/>
          </w:tcPr>
          <w:p>
            <w:pPr>
              <w:pStyle w:val="12"/>
            </w:pPr>
            <w:r>
              <w:t>根据政府第419号批示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质量指标</w:t>
            </w:r>
          </w:p>
        </w:tc>
        <w:tc>
          <w:tcPr>
            <w:tcW w:w="2835" w:type="dxa"/>
            <w:vAlign w:val="center"/>
          </w:tcPr>
          <w:p>
            <w:pPr>
              <w:pStyle w:val="12"/>
            </w:pPr>
            <w:r>
              <w:t>拨付劳务派遣人员工资准确率</w:t>
            </w:r>
          </w:p>
        </w:tc>
        <w:tc>
          <w:tcPr>
            <w:tcW w:w="5386" w:type="dxa"/>
            <w:vAlign w:val="center"/>
          </w:tcPr>
          <w:p>
            <w:pPr>
              <w:pStyle w:val="12"/>
            </w:pPr>
            <w:r>
              <w:t>拨付劳务派遣人员工资准确率</w:t>
            </w:r>
          </w:p>
        </w:tc>
        <w:tc>
          <w:tcPr>
            <w:tcW w:w="2268" w:type="dxa"/>
            <w:vAlign w:val="center"/>
          </w:tcPr>
          <w:p>
            <w:pPr>
              <w:pStyle w:val="12"/>
            </w:pPr>
            <w:r>
              <w:t>100%</w:t>
            </w:r>
          </w:p>
        </w:tc>
        <w:tc>
          <w:tcPr>
            <w:tcW w:w="1276" w:type="dxa"/>
            <w:vAlign w:val="center"/>
          </w:tcPr>
          <w:p>
            <w:pPr>
              <w:pStyle w:val="12"/>
            </w:pPr>
            <w:r>
              <w:t>根据政府第419号批示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时效指标</w:t>
            </w:r>
          </w:p>
        </w:tc>
        <w:tc>
          <w:tcPr>
            <w:tcW w:w="2835" w:type="dxa"/>
            <w:vAlign w:val="center"/>
          </w:tcPr>
          <w:p>
            <w:pPr>
              <w:pStyle w:val="12"/>
            </w:pPr>
            <w:r>
              <w:t>拨付劳务派遣人员工资及时率</w:t>
            </w:r>
          </w:p>
        </w:tc>
        <w:tc>
          <w:tcPr>
            <w:tcW w:w="5386" w:type="dxa"/>
            <w:vAlign w:val="center"/>
          </w:tcPr>
          <w:p>
            <w:pPr>
              <w:pStyle w:val="12"/>
            </w:pPr>
            <w:r>
              <w:t>拨付劳务派遣人员工资及时率</w:t>
            </w:r>
          </w:p>
        </w:tc>
        <w:tc>
          <w:tcPr>
            <w:tcW w:w="2268" w:type="dxa"/>
            <w:vAlign w:val="center"/>
          </w:tcPr>
          <w:p>
            <w:pPr>
              <w:pStyle w:val="12"/>
            </w:pPr>
            <w:r>
              <w:t>100%</w:t>
            </w:r>
          </w:p>
        </w:tc>
        <w:tc>
          <w:tcPr>
            <w:tcW w:w="1276" w:type="dxa"/>
            <w:vAlign w:val="center"/>
          </w:tcPr>
          <w:p>
            <w:pPr>
              <w:pStyle w:val="12"/>
            </w:pPr>
            <w:r>
              <w:t>根据政府第419号批示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成本指标</w:t>
            </w:r>
          </w:p>
        </w:tc>
        <w:tc>
          <w:tcPr>
            <w:tcW w:w="2835" w:type="dxa"/>
            <w:vAlign w:val="center"/>
          </w:tcPr>
          <w:p>
            <w:pPr>
              <w:pStyle w:val="12"/>
            </w:pPr>
            <w:r>
              <w:t>年初预算</w:t>
            </w:r>
          </w:p>
        </w:tc>
        <w:tc>
          <w:tcPr>
            <w:tcW w:w="5386" w:type="dxa"/>
            <w:vAlign w:val="center"/>
          </w:tcPr>
          <w:p>
            <w:pPr>
              <w:pStyle w:val="12"/>
            </w:pPr>
            <w:r>
              <w:t>年初预算</w:t>
            </w:r>
          </w:p>
        </w:tc>
        <w:tc>
          <w:tcPr>
            <w:tcW w:w="2268" w:type="dxa"/>
            <w:vAlign w:val="center"/>
          </w:tcPr>
          <w:p>
            <w:pPr>
              <w:pStyle w:val="12"/>
            </w:pPr>
            <w:r>
              <w:t>1.95万元</w:t>
            </w:r>
          </w:p>
        </w:tc>
        <w:tc>
          <w:tcPr>
            <w:tcW w:w="1276" w:type="dxa"/>
            <w:vAlign w:val="center"/>
          </w:tcPr>
          <w:p>
            <w:pPr>
              <w:pStyle w:val="12"/>
            </w:pPr>
            <w:r>
              <w:t>根据政府第419号批示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拨付劳务派遣人员工资准确率</w:t>
            </w:r>
          </w:p>
        </w:tc>
        <w:tc>
          <w:tcPr>
            <w:tcW w:w="5386" w:type="dxa"/>
            <w:vAlign w:val="center"/>
          </w:tcPr>
          <w:p>
            <w:pPr>
              <w:pStyle w:val="12"/>
            </w:pPr>
            <w:r>
              <w:t>拨付劳务派遣人员工资准确率</w:t>
            </w:r>
          </w:p>
        </w:tc>
        <w:tc>
          <w:tcPr>
            <w:tcW w:w="2268" w:type="dxa"/>
            <w:vAlign w:val="center"/>
          </w:tcPr>
          <w:p>
            <w:pPr>
              <w:pStyle w:val="12"/>
            </w:pPr>
            <w:r>
              <w:t>100%</w:t>
            </w:r>
          </w:p>
        </w:tc>
        <w:tc>
          <w:tcPr>
            <w:tcW w:w="1276" w:type="dxa"/>
            <w:vAlign w:val="center"/>
          </w:tcPr>
          <w:p>
            <w:pPr>
              <w:pStyle w:val="12"/>
            </w:pPr>
            <w:r>
              <w:t>根据政府第419号批示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社会效益指标</w:t>
            </w:r>
          </w:p>
        </w:tc>
        <w:tc>
          <w:tcPr>
            <w:tcW w:w="2835" w:type="dxa"/>
            <w:vAlign w:val="center"/>
          </w:tcPr>
          <w:p>
            <w:pPr>
              <w:pStyle w:val="12"/>
            </w:pPr>
            <w:r>
              <w:t>拨付劳务派遣人员工资及时率</w:t>
            </w:r>
          </w:p>
        </w:tc>
        <w:tc>
          <w:tcPr>
            <w:tcW w:w="5386" w:type="dxa"/>
            <w:vAlign w:val="center"/>
          </w:tcPr>
          <w:p>
            <w:pPr>
              <w:pStyle w:val="12"/>
            </w:pPr>
            <w:r>
              <w:t>拨付劳务派遣人员工资及时率</w:t>
            </w:r>
          </w:p>
        </w:tc>
        <w:tc>
          <w:tcPr>
            <w:tcW w:w="2268" w:type="dxa"/>
            <w:vAlign w:val="center"/>
          </w:tcPr>
          <w:p>
            <w:pPr>
              <w:pStyle w:val="12"/>
            </w:pPr>
            <w:r>
              <w:t>100%</w:t>
            </w:r>
          </w:p>
        </w:tc>
        <w:tc>
          <w:tcPr>
            <w:tcW w:w="1276" w:type="dxa"/>
            <w:vAlign w:val="center"/>
          </w:tcPr>
          <w:p>
            <w:pPr>
              <w:pStyle w:val="12"/>
            </w:pPr>
            <w:r>
              <w:t>根据政府第419号批示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生态效益指标</w:t>
            </w:r>
          </w:p>
        </w:tc>
        <w:tc>
          <w:tcPr>
            <w:tcW w:w="2835" w:type="dxa"/>
            <w:vAlign w:val="center"/>
          </w:tcPr>
          <w:p>
            <w:pPr>
              <w:pStyle w:val="12"/>
            </w:pPr>
            <w:r>
              <w:t>劳务派遣人员数量</w:t>
            </w:r>
          </w:p>
        </w:tc>
        <w:tc>
          <w:tcPr>
            <w:tcW w:w="5386" w:type="dxa"/>
            <w:vAlign w:val="center"/>
          </w:tcPr>
          <w:p>
            <w:pPr>
              <w:pStyle w:val="12"/>
            </w:pPr>
            <w:r>
              <w:t>劳务派遣人员数量</w:t>
            </w:r>
          </w:p>
        </w:tc>
        <w:tc>
          <w:tcPr>
            <w:tcW w:w="2268" w:type="dxa"/>
            <w:vAlign w:val="center"/>
          </w:tcPr>
          <w:p>
            <w:pPr>
              <w:pStyle w:val="12"/>
            </w:pPr>
            <w:r>
              <w:t>11人</w:t>
            </w:r>
          </w:p>
        </w:tc>
        <w:tc>
          <w:tcPr>
            <w:tcW w:w="1276" w:type="dxa"/>
            <w:vAlign w:val="center"/>
          </w:tcPr>
          <w:p>
            <w:pPr>
              <w:pStyle w:val="12"/>
            </w:pPr>
            <w:r>
              <w:t>根据政府第419号批示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可持续影响指标</w:t>
            </w:r>
          </w:p>
        </w:tc>
        <w:tc>
          <w:tcPr>
            <w:tcW w:w="2835" w:type="dxa"/>
            <w:vAlign w:val="center"/>
          </w:tcPr>
          <w:p>
            <w:pPr>
              <w:pStyle w:val="12"/>
            </w:pPr>
            <w:r>
              <w:t>年初预算</w:t>
            </w:r>
          </w:p>
        </w:tc>
        <w:tc>
          <w:tcPr>
            <w:tcW w:w="5386" w:type="dxa"/>
            <w:vAlign w:val="center"/>
          </w:tcPr>
          <w:p>
            <w:pPr>
              <w:pStyle w:val="12"/>
            </w:pPr>
            <w:r>
              <w:t>年初预算</w:t>
            </w:r>
          </w:p>
        </w:tc>
        <w:tc>
          <w:tcPr>
            <w:tcW w:w="2268" w:type="dxa"/>
            <w:vAlign w:val="center"/>
          </w:tcPr>
          <w:p>
            <w:pPr>
              <w:pStyle w:val="12"/>
            </w:pPr>
            <w:r>
              <w:t>1.95万元</w:t>
            </w:r>
          </w:p>
        </w:tc>
        <w:tc>
          <w:tcPr>
            <w:tcW w:w="1276" w:type="dxa"/>
            <w:vAlign w:val="center"/>
          </w:tcPr>
          <w:p>
            <w:pPr>
              <w:pStyle w:val="12"/>
            </w:pPr>
            <w:r>
              <w:t>根据政府第419号批示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拨付劳务派遣人员工资及时率</w:t>
            </w:r>
          </w:p>
        </w:tc>
        <w:tc>
          <w:tcPr>
            <w:tcW w:w="5386" w:type="dxa"/>
            <w:vAlign w:val="center"/>
          </w:tcPr>
          <w:p>
            <w:pPr>
              <w:pStyle w:val="12"/>
            </w:pPr>
            <w:r>
              <w:t>拨付劳务派遣人员工资及时率</w:t>
            </w:r>
          </w:p>
        </w:tc>
        <w:tc>
          <w:tcPr>
            <w:tcW w:w="2268" w:type="dxa"/>
            <w:vAlign w:val="center"/>
          </w:tcPr>
          <w:p>
            <w:pPr>
              <w:pStyle w:val="12"/>
            </w:pPr>
            <w:r>
              <w:t>100%</w:t>
            </w:r>
          </w:p>
        </w:tc>
        <w:tc>
          <w:tcPr>
            <w:tcW w:w="1276" w:type="dxa"/>
            <w:vAlign w:val="center"/>
          </w:tcPr>
          <w:p>
            <w:pPr>
              <w:pStyle w:val="12"/>
            </w:pPr>
            <w:r>
              <w:t>根据政府第419号批示</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2、企业退休人员独生子女一次性补贴绩效目标表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13010726P00012910037Y</w:t>
            </w:r>
          </w:p>
        </w:tc>
        <w:tc>
          <w:tcPr>
            <w:tcW w:w="2835" w:type="dxa"/>
            <w:vAlign w:val="center"/>
          </w:tcPr>
          <w:p>
            <w:pPr>
              <w:pStyle w:val="10"/>
            </w:pPr>
            <w:r>
              <w:t>项目名称</w:t>
            </w:r>
          </w:p>
        </w:tc>
        <w:tc>
          <w:tcPr>
            <w:tcW w:w="6095" w:type="dxa"/>
            <w:gridSpan w:val="3"/>
            <w:vAlign w:val="center"/>
          </w:tcPr>
          <w:p>
            <w:pPr>
              <w:pStyle w:val="12"/>
            </w:pPr>
            <w:r>
              <w:t>企业退休人员独生子女一次性补贴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0.30</w:t>
            </w:r>
          </w:p>
        </w:tc>
        <w:tc>
          <w:tcPr>
            <w:tcW w:w="2835" w:type="dxa"/>
            <w:vAlign w:val="center"/>
          </w:tcPr>
          <w:p>
            <w:pPr>
              <w:pStyle w:val="10"/>
            </w:pPr>
            <w:r>
              <w:t>其中：财政    资金</w:t>
            </w:r>
          </w:p>
        </w:tc>
        <w:tc>
          <w:tcPr>
            <w:tcW w:w="2551" w:type="dxa"/>
            <w:vAlign w:val="center"/>
          </w:tcPr>
          <w:p>
            <w:pPr>
              <w:pStyle w:val="12"/>
            </w:pPr>
            <w:r>
              <w:t>0.30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2"/>
            </w:pPr>
            <w:r>
              <w:t>用于支付退休人员独生子女一次性补贴费用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3"/>
            </w:pPr>
            <w:r>
              <w:t>0.30</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1.目标内容1确保符合条件的职工及时领取奖励</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发放人员数量</w:t>
            </w:r>
          </w:p>
        </w:tc>
        <w:tc>
          <w:tcPr>
            <w:tcW w:w="5386" w:type="dxa"/>
            <w:vAlign w:val="center"/>
          </w:tcPr>
          <w:p>
            <w:pPr>
              <w:pStyle w:val="12"/>
            </w:pPr>
            <w:r>
              <w:t>发放人员数量</w:t>
            </w:r>
          </w:p>
        </w:tc>
        <w:tc>
          <w:tcPr>
            <w:tcW w:w="2268" w:type="dxa"/>
            <w:vAlign w:val="center"/>
          </w:tcPr>
          <w:p>
            <w:pPr>
              <w:pStyle w:val="12"/>
            </w:pPr>
            <w:r>
              <w:t>11人</w:t>
            </w:r>
          </w:p>
        </w:tc>
        <w:tc>
          <w:tcPr>
            <w:tcW w:w="1276" w:type="dxa"/>
            <w:vAlign w:val="center"/>
          </w:tcPr>
          <w:p>
            <w:pPr>
              <w:pStyle w:val="12"/>
            </w:pPr>
            <w:r>
              <w:t>区长办公会议纪要【2008】33号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质量指标</w:t>
            </w:r>
          </w:p>
        </w:tc>
        <w:tc>
          <w:tcPr>
            <w:tcW w:w="2835" w:type="dxa"/>
            <w:vAlign w:val="center"/>
          </w:tcPr>
          <w:p>
            <w:pPr>
              <w:pStyle w:val="12"/>
            </w:pPr>
            <w:r>
              <w:t>拨付资金准确率</w:t>
            </w:r>
          </w:p>
        </w:tc>
        <w:tc>
          <w:tcPr>
            <w:tcW w:w="5386" w:type="dxa"/>
            <w:vAlign w:val="center"/>
          </w:tcPr>
          <w:p>
            <w:pPr>
              <w:pStyle w:val="12"/>
            </w:pPr>
            <w:r>
              <w:t>拨付资金准确率</w:t>
            </w:r>
          </w:p>
        </w:tc>
        <w:tc>
          <w:tcPr>
            <w:tcW w:w="2268" w:type="dxa"/>
            <w:vAlign w:val="center"/>
          </w:tcPr>
          <w:p>
            <w:pPr>
              <w:pStyle w:val="12"/>
            </w:pPr>
            <w:r>
              <w:t>100%</w:t>
            </w:r>
          </w:p>
        </w:tc>
        <w:tc>
          <w:tcPr>
            <w:tcW w:w="1276" w:type="dxa"/>
            <w:vAlign w:val="center"/>
          </w:tcPr>
          <w:p>
            <w:pPr>
              <w:pStyle w:val="12"/>
            </w:pPr>
            <w:r>
              <w:t>区长办公会议纪要【2008】33号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时效指标</w:t>
            </w:r>
          </w:p>
        </w:tc>
        <w:tc>
          <w:tcPr>
            <w:tcW w:w="2835" w:type="dxa"/>
            <w:vAlign w:val="center"/>
          </w:tcPr>
          <w:p>
            <w:pPr>
              <w:pStyle w:val="12"/>
            </w:pPr>
            <w:r>
              <w:t>拨付资金及时性</w:t>
            </w:r>
          </w:p>
        </w:tc>
        <w:tc>
          <w:tcPr>
            <w:tcW w:w="5386" w:type="dxa"/>
            <w:vAlign w:val="center"/>
          </w:tcPr>
          <w:p>
            <w:pPr>
              <w:pStyle w:val="12"/>
            </w:pPr>
            <w:r>
              <w:t>拨付资金及时性</w:t>
            </w:r>
          </w:p>
        </w:tc>
        <w:tc>
          <w:tcPr>
            <w:tcW w:w="2268" w:type="dxa"/>
            <w:vAlign w:val="center"/>
          </w:tcPr>
          <w:p>
            <w:pPr>
              <w:pStyle w:val="12"/>
            </w:pPr>
            <w:r>
              <w:t>100%</w:t>
            </w:r>
          </w:p>
        </w:tc>
        <w:tc>
          <w:tcPr>
            <w:tcW w:w="1276" w:type="dxa"/>
            <w:vAlign w:val="center"/>
          </w:tcPr>
          <w:p>
            <w:pPr>
              <w:pStyle w:val="12"/>
            </w:pPr>
            <w:r>
              <w:t>区长办公会议纪要【2008】33号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成本指标</w:t>
            </w:r>
          </w:p>
        </w:tc>
        <w:tc>
          <w:tcPr>
            <w:tcW w:w="2835" w:type="dxa"/>
            <w:vAlign w:val="center"/>
          </w:tcPr>
          <w:p>
            <w:pPr>
              <w:pStyle w:val="12"/>
            </w:pPr>
            <w:r>
              <w:t>年初预算</w:t>
            </w:r>
          </w:p>
        </w:tc>
        <w:tc>
          <w:tcPr>
            <w:tcW w:w="5386" w:type="dxa"/>
            <w:vAlign w:val="center"/>
          </w:tcPr>
          <w:p>
            <w:pPr>
              <w:pStyle w:val="12"/>
            </w:pPr>
            <w:r>
              <w:t>年初预算</w:t>
            </w:r>
          </w:p>
        </w:tc>
        <w:tc>
          <w:tcPr>
            <w:tcW w:w="2268" w:type="dxa"/>
            <w:vAlign w:val="center"/>
          </w:tcPr>
          <w:p>
            <w:pPr>
              <w:pStyle w:val="12"/>
            </w:pPr>
            <w:r>
              <w:t>0.3万元</w:t>
            </w:r>
          </w:p>
        </w:tc>
        <w:tc>
          <w:tcPr>
            <w:tcW w:w="1276" w:type="dxa"/>
            <w:vAlign w:val="center"/>
          </w:tcPr>
          <w:p>
            <w:pPr>
              <w:pStyle w:val="12"/>
            </w:pPr>
            <w:r>
              <w:t>区长办公会议纪要【2008】33号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拨付资金准确率</w:t>
            </w:r>
          </w:p>
        </w:tc>
        <w:tc>
          <w:tcPr>
            <w:tcW w:w="5386" w:type="dxa"/>
            <w:vAlign w:val="center"/>
          </w:tcPr>
          <w:p>
            <w:pPr>
              <w:pStyle w:val="12"/>
            </w:pPr>
            <w:r>
              <w:t>拨付资金准确率</w:t>
            </w:r>
          </w:p>
        </w:tc>
        <w:tc>
          <w:tcPr>
            <w:tcW w:w="2268" w:type="dxa"/>
            <w:vAlign w:val="center"/>
          </w:tcPr>
          <w:p>
            <w:pPr>
              <w:pStyle w:val="12"/>
            </w:pPr>
            <w:r>
              <w:t>100%</w:t>
            </w:r>
          </w:p>
        </w:tc>
        <w:tc>
          <w:tcPr>
            <w:tcW w:w="1276" w:type="dxa"/>
            <w:vAlign w:val="center"/>
          </w:tcPr>
          <w:p>
            <w:pPr>
              <w:pStyle w:val="12"/>
            </w:pPr>
            <w:r>
              <w:t>区长办公会议纪要【2008】33号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社会效益指标</w:t>
            </w:r>
          </w:p>
        </w:tc>
        <w:tc>
          <w:tcPr>
            <w:tcW w:w="2835" w:type="dxa"/>
            <w:vAlign w:val="center"/>
          </w:tcPr>
          <w:p>
            <w:pPr>
              <w:pStyle w:val="12"/>
            </w:pPr>
            <w:r>
              <w:t>拨付资金及时性</w:t>
            </w:r>
          </w:p>
        </w:tc>
        <w:tc>
          <w:tcPr>
            <w:tcW w:w="5386" w:type="dxa"/>
            <w:vAlign w:val="center"/>
          </w:tcPr>
          <w:p>
            <w:pPr>
              <w:pStyle w:val="12"/>
            </w:pPr>
            <w:r>
              <w:t>拨付资金及时性</w:t>
            </w:r>
          </w:p>
        </w:tc>
        <w:tc>
          <w:tcPr>
            <w:tcW w:w="2268" w:type="dxa"/>
            <w:vAlign w:val="center"/>
          </w:tcPr>
          <w:p>
            <w:pPr>
              <w:pStyle w:val="12"/>
            </w:pPr>
            <w:r>
              <w:t>100%</w:t>
            </w:r>
          </w:p>
        </w:tc>
        <w:tc>
          <w:tcPr>
            <w:tcW w:w="1276" w:type="dxa"/>
            <w:vAlign w:val="center"/>
          </w:tcPr>
          <w:p>
            <w:pPr>
              <w:pStyle w:val="12"/>
            </w:pPr>
            <w:r>
              <w:t>区长办公会议纪要【2008】33号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生态效益指标</w:t>
            </w:r>
          </w:p>
        </w:tc>
        <w:tc>
          <w:tcPr>
            <w:tcW w:w="2835" w:type="dxa"/>
            <w:vAlign w:val="center"/>
          </w:tcPr>
          <w:p>
            <w:pPr>
              <w:pStyle w:val="12"/>
            </w:pPr>
            <w:r>
              <w:t>发放人员数量</w:t>
            </w:r>
          </w:p>
        </w:tc>
        <w:tc>
          <w:tcPr>
            <w:tcW w:w="5386" w:type="dxa"/>
            <w:vAlign w:val="center"/>
          </w:tcPr>
          <w:p>
            <w:pPr>
              <w:pStyle w:val="12"/>
            </w:pPr>
            <w:r>
              <w:t>发放人员数量</w:t>
            </w:r>
          </w:p>
        </w:tc>
        <w:tc>
          <w:tcPr>
            <w:tcW w:w="2268" w:type="dxa"/>
            <w:vAlign w:val="center"/>
          </w:tcPr>
          <w:p>
            <w:pPr>
              <w:pStyle w:val="12"/>
            </w:pPr>
            <w:r>
              <w:t>11人</w:t>
            </w:r>
          </w:p>
        </w:tc>
        <w:tc>
          <w:tcPr>
            <w:tcW w:w="1276" w:type="dxa"/>
            <w:vAlign w:val="center"/>
          </w:tcPr>
          <w:p>
            <w:pPr>
              <w:pStyle w:val="12"/>
            </w:pPr>
            <w:r>
              <w:t>区长办公会议纪要【2008】33号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可持续影响指标</w:t>
            </w:r>
          </w:p>
        </w:tc>
        <w:tc>
          <w:tcPr>
            <w:tcW w:w="2835" w:type="dxa"/>
            <w:vAlign w:val="center"/>
          </w:tcPr>
          <w:p>
            <w:pPr>
              <w:pStyle w:val="12"/>
            </w:pPr>
            <w:r>
              <w:t>年初预算</w:t>
            </w:r>
          </w:p>
        </w:tc>
        <w:tc>
          <w:tcPr>
            <w:tcW w:w="5386" w:type="dxa"/>
            <w:vAlign w:val="center"/>
          </w:tcPr>
          <w:p>
            <w:pPr>
              <w:pStyle w:val="12"/>
            </w:pPr>
            <w:r>
              <w:t>年初预算</w:t>
            </w:r>
          </w:p>
        </w:tc>
        <w:tc>
          <w:tcPr>
            <w:tcW w:w="2268" w:type="dxa"/>
            <w:vAlign w:val="center"/>
          </w:tcPr>
          <w:p>
            <w:pPr>
              <w:pStyle w:val="12"/>
            </w:pPr>
            <w:r>
              <w:t>0.3万元</w:t>
            </w:r>
          </w:p>
        </w:tc>
        <w:tc>
          <w:tcPr>
            <w:tcW w:w="1276" w:type="dxa"/>
            <w:vAlign w:val="center"/>
          </w:tcPr>
          <w:p>
            <w:pPr>
              <w:pStyle w:val="12"/>
            </w:pPr>
            <w:r>
              <w:t>区长办公会议纪要【2008】33号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拨付资金及时性</w:t>
            </w:r>
          </w:p>
        </w:tc>
        <w:tc>
          <w:tcPr>
            <w:tcW w:w="5386" w:type="dxa"/>
            <w:vAlign w:val="center"/>
          </w:tcPr>
          <w:p>
            <w:pPr>
              <w:pStyle w:val="12"/>
            </w:pPr>
            <w:r>
              <w:t>拨付资金及时性</w:t>
            </w:r>
          </w:p>
        </w:tc>
        <w:tc>
          <w:tcPr>
            <w:tcW w:w="2268" w:type="dxa"/>
            <w:vAlign w:val="center"/>
          </w:tcPr>
          <w:p>
            <w:pPr>
              <w:pStyle w:val="12"/>
            </w:pPr>
            <w:r>
              <w:t>100%</w:t>
            </w:r>
          </w:p>
        </w:tc>
        <w:tc>
          <w:tcPr>
            <w:tcW w:w="1276" w:type="dxa"/>
            <w:vAlign w:val="center"/>
          </w:tcPr>
          <w:p>
            <w:pPr>
              <w:pStyle w:val="12"/>
            </w:pPr>
            <w:r>
              <w:t>区长办公会议纪要【2008】33号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3、云视频系统移动终端年费绩效目标表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13010726P00002510098B</w:t>
            </w:r>
          </w:p>
        </w:tc>
        <w:tc>
          <w:tcPr>
            <w:tcW w:w="2835" w:type="dxa"/>
            <w:vAlign w:val="center"/>
          </w:tcPr>
          <w:p>
            <w:pPr>
              <w:pStyle w:val="10"/>
            </w:pPr>
            <w:r>
              <w:t>项目名称</w:t>
            </w:r>
          </w:p>
        </w:tc>
        <w:tc>
          <w:tcPr>
            <w:tcW w:w="6095" w:type="dxa"/>
            <w:gridSpan w:val="3"/>
            <w:vAlign w:val="center"/>
          </w:tcPr>
          <w:p>
            <w:pPr>
              <w:pStyle w:val="12"/>
            </w:pPr>
            <w:r>
              <w:t>云视频系统移动终端年费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0.54</w:t>
            </w:r>
          </w:p>
        </w:tc>
        <w:tc>
          <w:tcPr>
            <w:tcW w:w="2835" w:type="dxa"/>
            <w:vAlign w:val="center"/>
          </w:tcPr>
          <w:p>
            <w:pPr>
              <w:pStyle w:val="10"/>
            </w:pPr>
            <w:r>
              <w:t>其中：财政    资金</w:t>
            </w:r>
          </w:p>
        </w:tc>
        <w:tc>
          <w:tcPr>
            <w:tcW w:w="2551" w:type="dxa"/>
            <w:vAlign w:val="center"/>
          </w:tcPr>
          <w:p>
            <w:pPr>
              <w:pStyle w:val="12"/>
            </w:pPr>
            <w:r>
              <w:t>0.54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2"/>
            </w:pPr>
            <w:r>
              <w:t>用于支付云视频系统年费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3"/>
            </w:pPr>
            <w:r>
              <w:t xml:space="preserve"> </w:t>
            </w:r>
          </w:p>
        </w:tc>
        <w:tc>
          <w:tcPr>
            <w:tcW w:w="2835" w:type="dxa"/>
            <w:vAlign w:val="center"/>
          </w:tcPr>
          <w:p>
            <w:pPr>
              <w:pStyle w:val="13"/>
            </w:pPr>
            <w:r>
              <w:t>0.54</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1.目标内容1接收省市供销社部署的视频会议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资金到位率</w:t>
            </w:r>
          </w:p>
        </w:tc>
        <w:tc>
          <w:tcPr>
            <w:tcW w:w="5386" w:type="dxa"/>
            <w:vAlign w:val="center"/>
          </w:tcPr>
          <w:p>
            <w:pPr>
              <w:pStyle w:val="12"/>
            </w:pPr>
            <w:r>
              <w:t>资金到位率</w:t>
            </w:r>
          </w:p>
        </w:tc>
        <w:tc>
          <w:tcPr>
            <w:tcW w:w="2268" w:type="dxa"/>
            <w:vAlign w:val="center"/>
          </w:tcPr>
          <w:p>
            <w:pPr>
              <w:pStyle w:val="12"/>
            </w:pPr>
            <w:r>
              <w:t>0.54万元</w:t>
            </w:r>
          </w:p>
        </w:tc>
        <w:tc>
          <w:tcPr>
            <w:tcW w:w="1276" w:type="dxa"/>
            <w:vAlign w:val="center"/>
          </w:tcPr>
          <w:p>
            <w:pPr>
              <w:pStyle w:val="12"/>
            </w:pPr>
            <w:r>
              <w:t>关于建设全省供销社视频会议系统的通知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质量指标</w:t>
            </w:r>
          </w:p>
        </w:tc>
        <w:tc>
          <w:tcPr>
            <w:tcW w:w="2835" w:type="dxa"/>
            <w:vAlign w:val="center"/>
          </w:tcPr>
          <w:p>
            <w:pPr>
              <w:pStyle w:val="12"/>
            </w:pPr>
            <w:r>
              <w:t>拨付资金准确率</w:t>
            </w:r>
          </w:p>
        </w:tc>
        <w:tc>
          <w:tcPr>
            <w:tcW w:w="5386" w:type="dxa"/>
            <w:vAlign w:val="center"/>
          </w:tcPr>
          <w:p>
            <w:pPr>
              <w:pStyle w:val="12"/>
            </w:pPr>
            <w:r>
              <w:t>拨付资金准确率</w:t>
            </w:r>
          </w:p>
        </w:tc>
        <w:tc>
          <w:tcPr>
            <w:tcW w:w="2268" w:type="dxa"/>
            <w:vAlign w:val="center"/>
          </w:tcPr>
          <w:p>
            <w:pPr>
              <w:pStyle w:val="12"/>
            </w:pPr>
            <w:r>
              <w:t>100%</w:t>
            </w:r>
          </w:p>
        </w:tc>
        <w:tc>
          <w:tcPr>
            <w:tcW w:w="1276" w:type="dxa"/>
            <w:vAlign w:val="center"/>
          </w:tcPr>
          <w:p>
            <w:pPr>
              <w:pStyle w:val="12"/>
            </w:pPr>
            <w:r>
              <w:t>关于建设全省供销社视频会议系统的通知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时效指标</w:t>
            </w:r>
          </w:p>
        </w:tc>
        <w:tc>
          <w:tcPr>
            <w:tcW w:w="2835" w:type="dxa"/>
            <w:vAlign w:val="center"/>
          </w:tcPr>
          <w:p>
            <w:pPr>
              <w:pStyle w:val="12"/>
            </w:pPr>
            <w:r>
              <w:t>拨付资金及时性</w:t>
            </w:r>
          </w:p>
        </w:tc>
        <w:tc>
          <w:tcPr>
            <w:tcW w:w="5386" w:type="dxa"/>
            <w:vAlign w:val="center"/>
          </w:tcPr>
          <w:p>
            <w:pPr>
              <w:pStyle w:val="12"/>
            </w:pPr>
            <w:r>
              <w:t>拨付资金及时性</w:t>
            </w:r>
          </w:p>
        </w:tc>
        <w:tc>
          <w:tcPr>
            <w:tcW w:w="2268" w:type="dxa"/>
            <w:vAlign w:val="center"/>
          </w:tcPr>
          <w:p>
            <w:pPr>
              <w:pStyle w:val="12"/>
            </w:pPr>
            <w:r>
              <w:t>100%</w:t>
            </w:r>
          </w:p>
        </w:tc>
        <w:tc>
          <w:tcPr>
            <w:tcW w:w="1276" w:type="dxa"/>
            <w:vAlign w:val="center"/>
          </w:tcPr>
          <w:p>
            <w:pPr>
              <w:pStyle w:val="12"/>
            </w:pPr>
            <w:r>
              <w:t>关于建设全省供销社视频会议系统的通知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成本指标</w:t>
            </w:r>
          </w:p>
        </w:tc>
        <w:tc>
          <w:tcPr>
            <w:tcW w:w="2835" w:type="dxa"/>
            <w:vAlign w:val="center"/>
          </w:tcPr>
          <w:p>
            <w:pPr>
              <w:pStyle w:val="12"/>
            </w:pPr>
            <w:r>
              <w:t>年初预算</w:t>
            </w:r>
          </w:p>
        </w:tc>
        <w:tc>
          <w:tcPr>
            <w:tcW w:w="5386" w:type="dxa"/>
            <w:vAlign w:val="center"/>
          </w:tcPr>
          <w:p>
            <w:pPr>
              <w:pStyle w:val="12"/>
            </w:pPr>
            <w:r>
              <w:t>年初预算</w:t>
            </w:r>
          </w:p>
        </w:tc>
        <w:tc>
          <w:tcPr>
            <w:tcW w:w="2268" w:type="dxa"/>
            <w:vAlign w:val="center"/>
          </w:tcPr>
          <w:p>
            <w:pPr>
              <w:pStyle w:val="12"/>
            </w:pPr>
            <w:r>
              <w:t>0.54万元</w:t>
            </w:r>
          </w:p>
        </w:tc>
        <w:tc>
          <w:tcPr>
            <w:tcW w:w="1276" w:type="dxa"/>
            <w:vAlign w:val="center"/>
          </w:tcPr>
          <w:p>
            <w:pPr>
              <w:pStyle w:val="12"/>
            </w:pPr>
            <w:r>
              <w:t>关于建设全省供销社视频会议系统的通知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资金到位率</w:t>
            </w:r>
          </w:p>
        </w:tc>
        <w:tc>
          <w:tcPr>
            <w:tcW w:w="5386" w:type="dxa"/>
            <w:vAlign w:val="center"/>
          </w:tcPr>
          <w:p>
            <w:pPr>
              <w:pStyle w:val="12"/>
            </w:pPr>
            <w:r>
              <w:t>资金到位率</w:t>
            </w:r>
          </w:p>
        </w:tc>
        <w:tc>
          <w:tcPr>
            <w:tcW w:w="2268" w:type="dxa"/>
            <w:vAlign w:val="center"/>
          </w:tcPr>
          <w:p>
            <w:pPr>
              <w:pStyle w:val="12"/>
            </w:pPr>
            <w:r>
              <w:t>0.54万元</w:t>
            </w:r>
          </w:p>
        </w:tc>
        <w:tc>
          <w:tcPr>
            <w:tcW w:w="1276" w:type="dxa"/>
            <w:vAlign w:val="center"/>
          </w:tcPr>
          <w:p>
            <w:pPr>
              <w:pStyle w:val="12"/>
            </w:pPr>
            <w:r>
              <w:t>关于建设全省供销社视频会议系统的通知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社会效益指标</w:t>
            </w:r>
          </w:p>
        </w:tc>
        <w:tc>
          <w:tcPr>
            <w:tcW w:w="2835" w:type="dxa"/>
            <w:vAlign w:val="center"/>
          </w:tcPr>
          <w:p>
            <w:pPr>
              <w:pStyle w:val="12"/>
            </w:pPr>
            <w:r>
              <w:t>拨付资金及时性</w:t>
            </w:r>
          </w:p>
        </w:tc>
        <w:tc>
          <w:tcPr>
            <w:tcW w:w="5386" w:type="dxa"/>
            <w:vAlign w:val="center"/>
          </w:tcPr>
          <w:p>
            <w:pPr>
              <w:pStyle w:val="12"/>
            </w:pPr>
            <w:r>
              <w:t>拨付资金及时性</w:t>
            </w:r>
          </w:p>
        </w:tc>
        <w:tc>
          <w:tcPr>
            <w:tcW w:w="2268" w:type="dxa"/>
            <w:vAlign w:val="center"/>
          </w:tcPr>
          <w:p>
            <w:pPr>
              <w:pStyle w:val="12"/>
            </w:pPr>
            <w:r>
              <w:t>100%</w:t>
            </w:r>
          </w:p>
        </w:tc>
        <w:tc>
          <w:tcPr>
            <w:tcW w:w="1276" w:type="dxa"/>
            <w:vAlign w:val="center"/>
          </w:tcPr>
          <w:p>
            <w:pPr>
              <w:pStyle w:val="12"/>
            </w:pPr>
            <w:r>
              <w:t>关于建设全省供销社视频会议系统的通知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生态效益指标</w:t>
            </w:r>
          </w:p>
        </w:tc>
        <w:tc>
          <w:tcPr>
            <w:tcW w:w="2835" w:type="dxa"/>
            <w:vAlign w:val="center"/>
          </w:tcPr>
          <w:p>
            <w:pPr>
              <w:pStyle w:val="12"/>
            </w:pPr>
            <w:r>
              <w:t>拨付资金准确率</w:t>
            </w:r>
          </w:p>
        </w:tc>
        <w:tc>
          <w:tcPr>
            <w:tcW w:w="5386" w:type="dxa"/>
            <w:vAlign w:val="center"/>
          </w:tcPr>
          <w:p>
            <w:pPr>
              <w:pStyle w:val="12"/>
            </w:pPr>
            <w:r>
              <w:t>拨付资金准确率</w:t>
            </w:r>
          </w:p>
        </w:tc>
        <w:tc>
          <w:tcPr>
            <w:tcW w:w="2268" w:type="dxa"/>
            <w:vAlign w:val="center"/>
          </w:tcPr>
          <w:p>
            <w:pPr>
              <w:pStyle w:val="12"/>
            </w:pPr>
            <w:r>
              <w:t>100%</w:t>
            </w:r>
          </w:p>
        </w:tc>
        <w:tc>
          <w:tcPr>
            <w:tcW w:w="1276" w:type="dxa"/>
            <w:vAlign w:val="center"/>
          </w:tcPr>
          <w:p>
            <w:pPr>
              <w:pStyle w:val="12"/>
            </w:pPr>
            <w:r>
              <w:t>关于建设全省供销社视频会议系统的通知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可持续影响指标</w:t>
            </w:r>
          </w:p>
        </w:tc>
        <w:tc>
          <w:tcPr>
            <w:tcW w:w="2835" w:type="dxa"/>
            <w:vAlign w:val="center"/>
          </w:tcPr>
          <w:p>
            <w:pPr>
              <w:pStyle w:val="12"/>
            </w:pPr>
            <w:r>
              <w:t>年初预算</w:t>
            </w:r>
          </w:p>
        </w:tc>
        <w:tc>
          <w:tcPr>
            <w:tcW w:w="5386" w:type="dxa"/>
            <w:vAlign w:val="center"/>
          </w:tcPr>
          <w:p>
            <w:pPr>
              <w:pStyle w:val="12"/>
            </w:pPr>
            <w:r>
              <w:t>年初预算</w:t>
            </w:r>
          </w:p>
        </w:tc>
        <w:tc>
          <w:tcPr>
            <w:tcW w:w="2268" w:type="dxa"/>
            <w:vAlign w:val="center"/>
          </w:tcPr>
          <w:p>
            <w:pPr>
              <w:pStyle w:val="12"/>
            </w:pPr>
            <w:r>
              <w:t>0.54万元</w:t>
            </w:r>
          </w:p>
        </w:tc>
        <w:tc>
          <w:tcPr>
            <w:tcW w:w="1276" w:type="dxa"/>
            <w:vAlign w:val="center"/>
          </w:tcPr>
          <w:p>
            <w:pPr>
              <w:pStyle w:val="12"/>
            </w:pPr>
            <w:r>
              <w:t>关于建设全省供销社视频会议系统的通知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使用部门满意度</w:t>
            </w:r>
          </w:p>
        </w:tc>
        <w:tc>
          <w:tcPr>
            <w:tcW w:w="5386" w:type="dxa"/>
            <w:vAlign w:val="center"/>
          </w:tcPr>
          <w:p>
            <w:pPr>
              <w:pStyle w:val="12"/>
            </w:pPr>
            <w:r>
              <w:t>使用部门满意度</w:t>
            </w:r>
          </w:p>
        </w:tc>
        <w:tc>
          <w:tcPr>
            <w:tcW w:w="2268" w:type="dxa"/>
            <w:vAlign w:val="center"/>
          </w:tcPr>
          <w:p>
            <w:pPr>
              <w:pStyle w:val="12"/>
            </w:pPr>
            <w:r>
              <w:t>100%</w:t>
            </w:r>
          </w:p>
        </w:tc>
        <w:tc>
          <w:tcPr>
            <w:tcW w:w="1276" w:type="dxa"/>
            <w:vAlign w:val="center"/>
          </w:tcPr>
          <w:p>
            <w:pPr>
              <w:pStyle w:val="12"/>
            </w:pPr>
            <w:r>
              <w:t>关于建设全省供销社视频会议系统的通知</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975001石家庄市井陉矿区供销合作社</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pPr/>
          </w:p>
        </w:tc>
        <w:tc>
          <w:tcPr>
            <w:tcW w:w="1134" w:type="dxa"/>
            <w:vMerge w:val="continue"/>
          </w:tcPr>
          <w:p>
            <w:pPr/>
          </w:p>
        </w:tc>
        <w:tc>
          <w:tcPr>
            <w:tcW w:w="709" w:type="dxa"/>
            <w:vMerge w:val="continue"/>
          </w:tcPr>
          <w:p>
            <w:pPr/>
          </w:p>
        </w:tc>
        <w:tc>
          <w:tcPr>
            <w:tcW w:w="850" w:type="dxa"/>
            <w:vMerge w:val="continue"/>
          </w:tcPr>
          <w:p>
            <w:pPr/>
          </w:p>
        </w:tc>
        <w:tc>
          <w:tcPr>
            <w:tcW w:w="850" w:type="dxa"/>
            <w:vMerge w:val="continue"/>
          </w:tcPr>
          <w:p>
            <w:p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石家庄市井陉矿区供销合作社上年末固定资产金额为0.00万元（详见下表）。本年度拟购置固定资产总额为0.00万元，已按要求列入政府采购预算，详见政府采购预算表。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975001石家庄市井陉矿区供销合作社</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modern"/>
    <w:pitch w:val="default"/>
    <w:sig w:usb0="E00002FF" w:usb1="400004FF" w:usb2="00000000" w:usb3="00000000" w:csb0="2000019F" w:csb1="00000000"/>
  </w:font>
  <w:font w:name="Calibri">
    <w:panose1 w:val="020F0502020204030204"/>
    <w:charset w:val="00"/>
    <w:family w:val="decorative"/>
    <w:pitch w:val="default"/>
    <w:sig w:usb0="E00002FF" w:usb1="4000ACFF" w:usb2="00000001" w:usb3="00000000" w:csb0="2000019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黑体">
    <w:panose1 w:val="02010609060101010101"/>
    <w:charset w:val="86"/>
    <w:family w:val="auto"/>
    <w:pitch w:val="default"/>
    <w:sig w:usb0="800002BF" w:usb1="38CF7CFA" w:usb2="00000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5D6C60D6"/>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4">
    <w:name w:val="Default Paragraph Font"/>
    <w:unhideWhenUsed/>
    <w:uiPriority w:val="1"/>
  </w:style>
  <w:style w:type="table" w:default="1" w:styleId="5">
    <w:name w:val="Normal Table"/>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6">
    <w:name w:val="Table Grid"/>
    <w:basedOn w:val="5"/>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27</Pages>
  <Words>0</Words>
  <Characters>0</Characters>
  <Lines>0</Lines>
  <Paragraphs>0</Paragraphs>
  <ScaleCrop>false</ScaleCrop>
  <LinksUpToDate>false</LinksUpToDate>
  <CharactersWithSpaces>0</CharactersWithSpaces>
  <Application>WPS Office_10.8.0.5562_F1E327BC-269C-435d-A152-05C5408002CA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2026-02-09T14:43:00Z</dcterms:created>
  <dc:creator>Administrator.PC-20230921JEVY</dc:creator>
  <cp:lastModifiedBy>Administrator</cp:lastModifiedBy>
  <dcterms:modified xsi:type="dcterms:W3CDTF">2026-02-09T06:43:42Z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2052-10.8.0.5562</vt:lpwstr>
  </property>
</Properties>
</file>