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一、石家庄市井陉矿区人民代表大会常务委员会办公室收支预算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一、石家庄市井陉矿区人民代表大会常务委员会办公室收支预算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545.89</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342.86</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140.07</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30.35</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32.61</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545.89</w:t>
            </w:r>
          </w:p>
        </w:tc>
        <w:tc>
          <w:tcPr>
            <w:tcW w:w="4535" w:type="dxa"/>
            <w:tcBorders>
              <w:left w:val="single" w:sz="6" w:space="0" w:color="000000"/>
              <w:righ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545.89</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545.89</w:t>
            </w:r>
          </w:p>
        </w:tc>
        <w:tc>
          <w:tcPr>
            <w:tcW w:w="4535" w:type="dxa"/>
            <w:tcBorders>
              <w:left w:val="single" w:sz="6" w:space="0" w:color="000000"/>
              <w:righ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545.89</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545.89</w:t>
            </w:r>
          </w:p>
        </w:tc>
        <w:tc>
          <w:tcPr>
            <w:tcW w:w="1134" w:type="dxa"/>
            <w:tcBorders>
              <w:left w:val="single" w:sz="6" w:space="0" w:color="000000"/>
              <w:right w:val="single" w:sz="6" w:space="0" w:color="000000"/>
            </w:tcBorders>
            <w:vAlign w:val="center"/>
          </w:tcPr>
          <w:p>
            <w:pPr>
              <w:pStyle w:val="23"/>
            </w:pPr>
            <w:r>
              <w:t>545.89</w:t>
            </w:r>
          </w:p>
        </w:tc>
        <w:tc>
          <w:tcPr>
            <w:tcW w:w="1134" w:type="dxa"/>
            <w:tcBorders>
              <w:left w:val="single" w:sz="6" w:space="0" w:color="000000"/>
              <w:right w:val="single" w:sz="6" w:space="0" w:color="000000"/>
            </w:tcBorders>
            <w:vAlign w:val="center"/>
          </w:tcPr>
          <w:p>
            <w:pPr>
              <w:pStyle w:val="23"/>
            </w:pPr>
            <w:r>
              <w:t>545.89</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20101</w:t>
            </w:r>
          </w:p>
        </w:tc>
        <w:tc>
          <w:tcPr>
            <w:tcW w:w="1559" w:type="dxa"/>
            <w:tcBorders>
              <w:left w:val="single" w:sz="6" w:space="0" w:color="000000"/>
              <w:right w:val="single" w:sz="6" w:space="0" w:color="000000"/>
            </w:tcBorders>
            <w:vAlign w:val="center"/>
          </w:tcPr>
          <w:p>
            <w:pPr>
              <w:pStyle w:val="20"/>
            </w:pPr>
            <w:r>
              <w:t>人大事务</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2010101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321.59</w:t>
            </w:r>
          </w:p>
        </w:tc>
        <w:tc>
          <w:tcPr>
            <w:tcW w:w="1134" w:type="dxa"/>
            <w:tcBorders>
              <w:left w:val="single" w:sz="6" w:space="0" w:color="000000"/>
              <w:right w:val="single" w:sz="6" w:space="0" w:color="000000"/>
            </w:tcBorders>
            <w:vAlign w:val="center"/>
          </w:tcPr>
          <w:p>
            <w:pPr>
              <w:pStyle w:val="19"/>
            </w:pPr>
            <w:r>
              <w:t>321.59</w:t>
            </w:r>
          </w:p>
        </w:tc>
        <w:tc>
          <w:tcPr>
            <w:tcW w:w="1134" w:type="dxa"/>
            <w:tcBorders>
              <w:left w:val="single" w:sz="6" w:space="0" w:color="000000"/>
              <w:right w:val="single" w:sz="6" w:space="0" w:color="000000"/>
            </w:tcBorders>
            <w:vAlign w:val="center"/>
          </w:tcPr>
          <w:p>
            <w:pPr>
              <w:pStyle w:val="19"/>
            </w:pPr>
            <w:r>
              <w:t>321.59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2010102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11.27</w:t>
            </w:r>
          </w:p>
        </w:tc>
        <w:tc>
          <w:tcPr>
            <w:tcW w:w="1134" w:type="dxa"/>
            <w:tcBorders>
              <w:left w:val="single" w:sz="6" w:space="0" w:color="000000"/>
              <w:right w:val="single" w:sz="6" w:space="0" w:color="000000"/>
            </w:tcBorders>
            <w:vAlign w:val="center"/>
          </w:tcPr>
          <w:p>
            <w:pPr>
              <w:pStyle w:val="19"/>
            </w:pPr>
            <w:r>
              <w:t>11.27</w:t>
            </w:r>
          </w:p>
        </w:tc>
        <w:tc>
          <w:tcPr>
            <w:tcW w:w="1134" w:type="dxa"/>
            <w:tcBorders>
              <w:left w:val="single" w:sz="6" w:space="0" w:color="000000"/>
              <w:right w:val="single" w:sz="6" w:space="0" w:color="000000"/>
            </w:tcBorders>
            <w:vAlign w:val="center"/>
          </w:tcPr>
          <w:p>
            <w:pPr>
              <w:pStyle w:val="19"/>
            </w:pPr>
            <w:r>
              <w:t>11.27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2010104</w:t>
            </w:r>
          </w:p>
        </w:tc>
        <w:tc>
          <w:tcPr>
            <w:tcW w:w="1559" w:type="dxa"/>
            <w:tcBorders>
              <w:left w:val="single" w:sz="6" w:space="0" w:color="000000"/>
              <w:right w:val="single" w:sz="6" w:space="0" w:color="000000"/>
            </w:tcBorders>
            <w:vAlign w:val="center"/>
          </w:tcPr>
          <w:p>
            <w:pPr>
              <w:pStyle w:val="20"/>
            </w:pPr>
            <w:r>
              <w:t>人大会议</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140.07</w:t>
            </w:r>
          </w:p>
        </w:tc>
        <w:tc>
          <w:tcPr>
            <w:tcW w:w="1134" w:type="dxa"/>
            <w:tcBorders>
              <w:left w:val="single" w:sz="6" w:space="0" w:color="000000"/>
              <w:right w:val="single" w:sz="6" w:space="0" w:color="000000"/>
            </w:tcBorders>
            <w:vAlign w:val="center"/>
          </w:tcPr>
          <w:p>
            <w:pPr>
              <w:pStyle w:val="19"/>
            </w:pPr>
            <w:r>
              <w:t>140.07</w:t>
            </w:r>
          </w:p>
        </w:tc>
        <w:tc>
          <w:tcPr>
            <w:tcW w:w="1134" w:type="dxa"/>
            <w:tcBorders>
              <w:left w:val="single" w:sz="6" w:space="0" w:color="000000"/>
              <w:right w:val="single" w:sz="6" w:space="0" w:color="000000"/>
            </w:tcBorders>
            <w:vAlign w:val="center"/>
          </w:tcPr>
          <w:p>
            <w:pPr>
              <w:pStyle w:val="19"/>
            </w:pPr>
            <w:r>
              <w:t>140.07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138.90</w:t>
            </w:r>
          </w:p>
        </w:tc>
        <w:tc>
          <w:tcPr>
            <w:tcW w:w="1134" w:type="dxa"/>
            <w:tcBorders>
              <w:left w:val="single" w:sz="6" w:space="0" w:color="000000"/>
              <w:right w:val="single" w:sz="6" w:space="0" w:color="000000"/>
            </w:tcBorders>
            <w:vAlign w:val="center"/>
          </w:tcPr>
          <w:p>
            <w:pPr>
              <w:pStyle w:val="19"/>
            </w:pPr>
            <w:r>
              <w:t>138.90</w:t>
            </w:r>
          </w:p>
        </w:tc>
        <w:tc>
          <w:tcPr>
            <w:tcW w:w="1134" w:type="dxa"/>
            <w:tcBorders>
              <w:left w:val="single" w:sz="6" w:space="0" w:color="000000"/>
              <w:right w:val="single" w:sz="6" w:space="0" w:color="000000"/>
            </w:tcBorders>
            <w:vAlign w:val="center"/>
          </w:tcPr>
          <w:p>
            <w:pPr>
              <w:pStyle w:val="19"/>
            </w:pPr>
            <w:r>
              <w:t>138.90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98.93</w:t>
            </w:r>
          </w:p>
        </w:tc>
        <w:tc>
          <w:tcPr>
            <w:tcW w:w="1134" w:type="dxa"/>
            <w:tcBorders>
              <w:left w:val="single" w:sz="6" w:space="0" w:color="000000"/>
              <w:right w:val="single" w:sz="6" w:space="0" w:color="000000"/>
            </w:tcBorders>
            <w:vAlign w:val="center"/>
          </w:tcPr>
          <w:p>
            <w:pPr>
              <w:pStyle w:val="19"/>
            </w:pPr>
            <w:r>
              <w:t>98.93</w:t>
            </w:r>
          </w:p>
        </w:tc>
        <w:tc>
          <w:tcPr>
            <w:tcW w:w="1134" w:type="dxa"/>
            <w:tcBorders>
              <w:left w:val="single" w:sz="6" w:space="0" w:color="000000"/>
              <w:right w:val="single" w:sz="6" w:space="0" w:color="000000"/>
            </w:tcBorders>
            <w:vAlign w:val="center"/>
          </w:tcPr>
          <w:p>
            <w:pPr>
              <w:pStyle w:val="19"/>
            </w:pPr>
            <w:r>
              <w:t>98.93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39.97</w:t>
            </w:r>
          </w:p>
        </w:tc>
        <w:tc>
          <w:tcPr>
            <w:tcW w:w="1134" w:type="dxa"/>
            <w:tcBorders>
              <w:left w:val="single" w:sz="6" w:space="0" w:color="000000"/>
              <w:right w:val="single" w:sz="6" w:space="0" w:color="000000"/>
            </w:tcBorders>
            <w:vAlign w:val="center"/>
          </w:tcPr>
          <w:p>
            <w:pPr>
              <w:pStyle w:val="19"/>
            </w:pPr>
            <w:r>
              <w:t>39.97</w:t>
            </w:r>
          </w:p>
        </w:tc>
        <w:tc>
          <w:tcPr>
            <w:tcW w:w="1134" w:type="dxa"/>
            <w:tcBorders>
              <w:left w:val="single" w:sz="6" w:space="0" w:color="000000"/>
              <w:right w:val="single" w:sz="6" w:space="0" w:color="000000"/>
            </w:tcBorders>
            <w:vAlign w:val="center"/>
          </w:tcPr>
          <w:p>
            <w:pPr>
              <w:pStyle w:val="19"/>
            </w:pPr>
            <w:r>
              <w:t>39.97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17.11</w:t>
            </w:r>
          </w:p>
        </w:tc>
        <w:tc>
          <w:tcPr>
            <w:tcW w:w="1134" w:type="dxa"/>
            <w:tcBorders>
              <w:left w:val="single" w:sz="6" w:space="0" w:color="000000"/>
              <w:right w:val="single" w:sz="6" w:space="0" w:color="000000"/>
            </w:tcBorders>
            <w:vAlign w:val="center"/>
          </w:tcPr>
          <w:p>
            <w:pPr>
              <w:pStyle w:val="19"/>
            </w:pPr>
            <w:r>
              <w:t>17.11</w:t>
            </w:r>
          </w:p>
        </w:tc>
        <w:tc>
          <w:tcPr>
            <w:tcW w:w="1134" w:type="dxa"/>
            <w:tcBorders>
              <w:left w:val="single" w:sz="6" w:space="0" w:color="000000"/>
              <w:right w:val="single" w:sz="6" w:space="0" w:color="000000"/>
            </w:tcBorders>
            <w:vAlign w:val="center"/>
          </w:tcPr>
          <w:p>
            <w:pPr>
              <w:pStyle w:val="19"/>
            </w:pPr>
            <w:r>
              <w:t>17.11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13.24</w:t>
            </w:r>
          </w:p>
        </w:tc>
        <w:tc>
          <w:tcPr>
            <w:tcW w:w="1134" w:type="dxa"/>
            <w:tcBorders>
              <w:left w:val="single" w:sz="6" w:space="0" w:color="000000"/>
              <w:right w:val="single" w:sz="6" w:space="0" w:color="000000"/>
            </w:tcBorders>
            <w:vAlign w:val="center"/>
          </w:tcPr>
          <w:p>
            <w:pPr>
              <w:pStyle w:val="19"/>
            </w:pPr>
            <w:r>
              <w:t>13.24</w:t>
            </w:r>
          </w:p>
        </w:tc>
        <w:tc>
          <w:tcPr>
            <w:tcW w:w="1134" w:type="dxa"/>
            <w:tcBorders>
              <w:left w:val="single" w:sz="6" w:space="0" w:color="000000"/>
              <w:right w:val="single" w:sz="6" w:space="0" w:color="000000"/>
            </w:tcBorders>
            <w:vAlign w:val="center"/>
          </w:tcPr>
          <w:p>
            <w:pPr>
              <w:pStyle w:val="19"/>
            </w:pPr>
            <w:r>
              <w:t>13.24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545.89</w:t>
            </w:r>
          </w:p>
        </w:tc>
        <w:tc>
          <w:tcPr>
            <w:tcW w:w="1361" w:type="dxa"/>
            <w:tcBorders>
              <w:left w:val="single" w:sz="6" w:space="0" w:color="000000"/>
              <w:right w:val="single" w:sz="6" w:space="0" w:color="000000"/>
            </w:tcBorders>
            <w:vAlign w:val="center"/>
          </w:tcPr>
          <w:p>
            <w:pPr>
              <w:pStyle w:val="23"/>
            </w:pPr>
            <w:r>
              <w:t>524.62</w:t>
            </w:r>
          </w:p>
        </w:tc>
        <w:tc>
          <w:tcPr>
            <w:tcW w:w="1361" w:type="dxa"/>
            <w:tcBorders>
              <w:left w:val="single" w:sz="6" w:space="0" w:color="000000"/>
              <w:right w:val="single" w:sz="6" w:space="0" w:color="000000"/>
            </w:tcBorders>
            <w:vAlign w:val="center"/>
          </w:tcPr>
          <w:p>
            <w:pPr>
              <w:pStyle w:val="23"/>
            </w:pPr>
            <w:r>
              <w:t>21.27</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342.86</w:t>
            </w:r>
          </w:p>
        </w:tc>
        <w:tc>
          <w:tcPr>
            <w:tcW w:w="1361" w:type="dxa"/>
            <w:tcBorders>
              <w:left w:val="single" w:sz="6" w:space="0" w:color="000000"/>
              <w:right w:val="single" w:sz="6" w:space="0" w:color="000000"/>
            </w:tcBorders>
            <w:vAlign w:val="center"/>
          </w:tcPr>
          <w:p>
            <w:pPr>
              <w:pStyle w:val="19"/>
            </w:pPr>
            <w:r>
              <w:t>321.59</w:t>
            </w:r>
          </w:p>
        </w:tc>
        <w:tc>
          <w:tcPr>
            <w:tcW w:w="1361" w:type="dxa"/>
            <w:tcBorders>
              <w:left w:val="single" w:sz="6" w:space="0" w:color="000000"/>
              <w:right w:val="single" w:sz="6" w:space="0" w:color="000000"/>
            </w:tcBorders>
            <w:vAlign w:val="center"/>
          </w:tcPr>
          <w:p>
            <w:pPr>
              <w:pStyle w:val="19"/>
            </w:pPr>
            <w:r>
              <w:t>21.27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20101</w:t>
            </w:r>
          </w:p>
        </w:tc>
        <w:tc>
          <w:tcPr>
            <w:tcW w:w="4535" w:type="dxa"/>
            <w:tcBorders>
              <w:left w:val="single" w:sz="6" w:space="0" w:color="000000"/>
              <w:right w:val="single" w:sz="6" w:space="0" w:color="000000"/>
            </w:tcBorders>
            <w:vAlign w:val="center"/>
          </w:tcPr>
          <w:p>
            <w:pPr>
              <w:pStyle w:val="20"/>
            </w:pPr>
            <w:r>
              <w:t>人大事务</w:t>
            </w:r>
          </w:p>
        </w:tc>
        <w:tc>
          <w:tcPr>
            <w:tcW w:w="1361" w:type="dxa"/>
            <w:tcBorders>
              <w:left w:val="single" w:sz="6" w:space="0" w:color="000000"/>
              <w:right w:val="single" w:sz="6" w:space="0" w:color="000000"/>
            </w:tcBorders>
            <w:vAlign w:val="center"/>
          </w:tcPr>
          <w:p>
            <w:pPr>
              <w:pStyle w:val="19"/>
            </w:pPr>
            <w:r>
              <w:t>342.86</w:t>
            </w:r>
          </w:p>
        </w:tc>
        <w:tc>
          <w:tcPr>
            <w:tcW w:w="1361" w:type="dxa"/>
            <w:tcBorders>
              <w:left w:val="single" w:sz="6" w:space="0" w:color="000000"/>
              <w:right w:val="single" w:sz="6" w:space="0" w:color="000000"/>
            </w:tcBorders>
            <w:vAlign w:val="center"/>
          </w:tcPr>
          <w:p>
            <w:pPr>
              <w:pStyle w:val="19"/>
            </w:pPr>
            <w:r>
              <w:t>321.59</w:t>
            </w:r>
          </w:p>
        </w:tc>
        <w:tc>
          <w:tcPr>
            <w:tcW w:w="1361" w:type="dxa"/>
            <w:tcBorders>
              <w:left w:val="single" w:sz="6" w:space="0" w:color="000000"/>
              <w:right w:val="single" w:sz="6" w:space="0" w:color="000000"/>
            </w:tcBorders>
            <w:vAlign w:val="center"/>
          </w:tcPr>
          <w:p>
            <w:pPr>
              <w:pStyle w:val="19"/>
            </w:pPr>
            <w:r>
              <w:t>21.27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2010101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321.59</w:t>
            </w:r>
          </w:p>
        </w:tc>
        <w:tc>
          <w:tcPr>
            <w:tcW w:w="1361" w:type="dxa"/>
            <w:tcBorders>
              <w:left w:val="single" w:sz="6" w:space="0" w:color="000000"/>
              <w:right w:val="single" w:sz="6" w:space="0" w:color="000000"/>
            </w:tcBorders>
            <w:vAlign w:val="center"/>
          </w:tcPr>
          <w:p>
            <w:pPr>
              <w:pStyle w:val="19"/>
            </w:pPr>
            <w:r>
              <w:t>321.59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2010102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11.27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11.27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2010104</w:t>
            </w:r>
          </w:p>
        </w:tc>
        <w:tc>
          <w:tcPr>
            <w:tcW w:w="4535" w:type="dxa"/>
            <w:tcBorders>
              <w:left w:val="single" w:sz="6" w:space="0" w:color="000000"/>
              <w:right w:val="single" w:sz="6" w:space="0" w:color="000000"/>
            </w:tcBorders>
            <w:vAlign w:val="center"/>
          </w:tcPr>
          <w:p>
            <w:pPr>
              <w:pStyle w:val="20"/>
            </w:pPr>
            <w:r>
              <w:t>人大会议</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140.07</w:t>
            </w:r>
          </w:p>
        </w:tc>
        <w:tc>
          <w:tcPr>
            <w:tcW w:w="1361" w:type="dxa"/>
            <w:tcBorders>
              <w:left w:val="single" w:sz="6" w:space="0" w:color="000000"/>
              <w:right w:val="single" w:sz="6" w:space="0" w:color="000000"/>
            </w:tcBorders>
            <w:vAlign w:val="center"/>
          </w:tcPr>
          <w:p>
            <w:pPr>
              <w:pStyle w:val="19"/>
            </w:pPr>
            <w:r>
              <w:t>140.07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138.90</w:t>
            </w:r>
          </w:p>
        </w:tc>
        <w:tc>
          <w:tcPr>
            <w:tcW w:w="1361" w:type="dxa"/>
            <w:tcBorders>
              <w:left w:val="single" w:sz="6" w:space="0" w:color="000000"/>
              <w:right w:val="single" w:sz="6" w:space="0" w:color="000000"/>
            </w:tcBorders>
            <w:vAlign w:val="center"/>
          </w:tcPr>
          <w:p>
            <w:pPr>
              <w:pStyle w:val="19"/>
            </w:pPr>
            <w:r>
              <w:t>138.90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98.93</w:t>
            </w:r>
          </w:p>
        </w:tc>
        <w:tc>
          <w:tcPr>
            <w:tcW w:w="1361" w:type="dxa"/>
            <w:tcBorders>
              <w:left w:val="single" w:sz="6" w:space="0" w:color="000000"/>
              <w:right w:val="single" w:sz="6" w:space="0" w:color="000000"/>
            </w:tcBorders>
            <w:vAlign w:val="center"/>
          </w:tcPr>
          <w:p>
            <w:pPr>
              <w:pStyle w:val="19"/>
            </w:pPr>
            <w:r>
              <w:t>98.93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39.97</w:t>
            </w:r>
          </w:p>
        </w:tc>
        <w:tc>
          <w:tcPr>
            <w:tcW w:w="1361" w:type="dxa"/>
            <w:tcBorders>
              <w:left w:val="single" w:sz="6" w:space="0" w:color="000000"/>
              <w:right w:val="single" w:sz="6" w:space="0" w:color="000000"/>
            </w:tcBorders>
            <w:vAlign w:val="center"/>
          </w:tcPr>
          <w:p>
            <w:pPr>
              <w:pStyle w:val="19"/>
            </w:pPr>
            <w:r>
              <w:t>39.97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1.17</w:t>
            </w:r>
          </w:p>
        </w:tc>
        <w:tc>
          <w:tcPr>
            <w:tcW w:w="1361" w:type="dxa"/>
            <w:tcBorders>
              <w:left w:val="single" w:sz="6" w:space="0" w:color="000000"/>
              <w:right w:val="single" w:sz="6" w:space="0" w:color="000000"/>
            </w:tcBorders>
            <w:vAlign w:val="center"/>
          </w:tcPr>
          <w:p>
            <w:pPr>
              <w:pStyle w:val="19"/>
            </w:pPr>
            <w:r>
              <w:t>1.17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1.17</w:t>
            </w:r>
          </w:p>
        </w:tc>
        <w:tc>
          <w:tcPr>
            <w:tcW w:w="1361" w:type="dxa"/>
            <w:tcBorders>
              <w:left w:val="single" w:sz="6" w:space="0" w:color="000000"/>
              <w:right w:val="single" w:sz="6" w:space="0" w:color="000000"/>
            </w:tcBorders>
            <w:vAlign w:val="center"/>
          </w:tcPr>
          <w:p>
            <w:pPr>
              <w:pStyle w:val="19"/>
            </w:pPr>
            <w:r>
              <w:t>1.17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30.35</w:t>
            </w:r>
          </w:p>
        </w:tc>
        <w:tc>
          <w:tcPr>
            <w:tcW w:w="1361" w:type="dxa"/>
            <w:tcBorders>
              <w:left w:val="single" w:sz="6" w:space="0" w:color="000000"/>
              <w:right w:val="single" w:sz="6" w:space="0" w:color="000000"/>
            </w:tcBorders>
            <w:vAlign w:val="center"/>
          </w:tcPr>
          <w:p>
            <w:pPr>
              <w:pStyle w:val="19"/>
            </w:pPr>
            <w:r>
              <w:t>30.35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30.35</w:t>
            </w:r>
          </w:p>
        </w:tc>
        <w:tc>
          <w:tcPr>
            <w:tcW w:w="1361" w:type="dxa"/>
            <w:tcBorders>
              <w:left w:val="single" w:sz="6" w:space="0" w:color="000000"/>
              <w:right w:val="single" w:sz="6" w:space="0" w:color="000000"/>
            </w:tcBorders>
            <w:vAlign w:val="center"/>
          </w:tcPr>
          <w:p>
            <w:pPr>
              <w:pStyle w:val="19"/>
            </w:pPr>
            <w:r>
              <w:t>30.35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17.11</w:t>
            </w:r>
          </w:p>
        </w:tc>
        <w:tc>
          <w:tcPr>
            <w:tcW w:w="1361" w:type="dxa"/>
            <w:tcBorders>
              <w:left w:val="single" w:sz="6" w:space="0" w:color="000000"/>
              <w:right w:val="single" w:sz="6" w:space="0" w:color="000000"/>
            </w:tcBorders>
            <w:vAlign w:val="center"/>
          </w:tcPr>
          <w:p>
            <w:pPr>
              <w:pStyle w:val="19"/>
            </w:pPr>
            <w:r>
              <w:t>17.11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13.24</w:t>
            </w:r>
          </w:p>
        </w:tc>
        <w:tc>
          <w:tcPr>
            <w:tcW w:w="1361" w:type="dxa"/>
            <w:tcBorders>
              <w:left w:val="single" w:sz="6" w:space="0" w:color="000000"/>
              <w:right w:val="single" w:sz="6" w:space="0" w:color="000000"/>
            </w:tcBorders>
            <w:vAlign w:val="center"/>
          </w:tcPr>
          <w:p>
            <w:pPr>
              <w:pStyle w:val="19"/>
            </w:pPr>
            <w:r>
              <w:t>13.24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545.89</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342.86</w:t>
            </w:r>
          </w:p>
        </w:tc>
        <w:tc>
          <w:tcPr>
            <w:tcW w:w="1474" w:type="dxa"/>
            <w:tcBorders>
              <w:left w:val="single" w:sz="6" w:space="0" w:color="000000"/>
              <w:right w:val="single" w:sz="6" w:space="0" w:color="000000"/>
            </w:tcBorders>
            <w:vAlign w:val="center"/>
          </w:tcPr>
          <w:p>
            <w:pPr>
              <w:pStyle w:val="19"/>
            </w:pPr>
            <w:r>
              <w:t>342.86</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140.07</w:t>
            </w:r>
          </w:p>
        </w:tc>
        <w:tc>
          <w:tcPr>
            <w:tcW w:w="1474" w:type="dxa"/>
            <w:tcBorders>
              <w:left w:val="single" w:sz="6" w:space="0" w:color="000000"/>
              <w:right w:val="single" w:sz="6" w:space="0" w:color="000000"/>
            </w:tcBorders>
            <w:vAlign w:val="center"/>
          </w:tcPr>
          <w:p>
            <w:pPr>
              <w:pStyle w:val="19"/>
            </w:pPr>
            <w:r>
              <w:t>140.07</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30.35</w:t>
            </w:r>
          </w:p>
        </w:tc>
        <w:tc>
          <w:tcPr>
            <w:tcW w:w="1474" w:type="dxa"/>
            <w:tcBorders>
              <w:left w:val="single" w:sz="6" w:space="0" w:color="000000"/>
              <w:right w:val="single" w:sz="6" w:space="0" w:color="000000"/>
            </w:tcBorders>
            <w:vAlign w:val="center"/>
          </w:tcPr>
          <w:p>
            <w:pPr>
              <w:pStyle w:val="19"/>
            </w:pPr>
            <w:r>
              <w:t>30.35</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32.61</w:t>
            </w:r>
          </w:p>
        </w:tc>
        <w:tc>
          <w:tcPr>
            <w:tcW w:w="1474" w:type="dxa"/>
            <w:tcBorders>
              <w:left w:val="single" w:sz="6" w:space="0" w:color="000000"/>
              <w:right w:val="single" w:sz="6" w:space="0" w:color="000000"/>
            </w:tcBorders>
            <w:vAlign w:val="center"/>
          </w:tcPr>
          <w:p>
            <w:pPr>
              <w:pStyle w:val="19"/>
            </w:pPr>
            <w:r>
              <w:t>32.61</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545.89</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545.89</w:t>
            </w:r>
          </w:p>
        </w:tc>
        <w:tc>
          <w:tcPr>
            <w:tcW w:w="1474" w:type="dxa"/>
            <w:tcBorders>
              <w:left w:val="single" w:sz="6" w:space="0" w:color="000000"/>
              <w:right w:val="single" w:sz="6" w:space="0" w:color="000000"/>
            </w:tcBorders>
            <w:vAlign w:val="center"/>
          </w:tcPr>
          <w:p>
            <w:pPr>
              <w:pStyle w:val="23"/>
            </w:pPr>
            <w:r>
              <w:t>545.89</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545.89</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545.89</w:t>
            </w:r>
          </w:p>
        </w:tc>
        <w:tc>
          <w:tcPr>
            <w:tcW w:w="1474" w:type="dxa"/>
            <w:tcBorders>
              <w:left w:val="single" w:sz="6" w:space="0" w:color="000000"/>
              <w:right w:val="single" w:sz="6" w:space="0" w:color="000000"/>
            </w:tcBorders>
            <w:vAlign w:val="center"/>
          </w:tcPr>
          <w:p>
            <w:pPr>
              <w:pStyle w:val="23"/>
            </w:pPr>
            <w:r>
              <w:t>545.89</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545.89</w:t>
            </w:r>
          </w:p>
        </w:tc>
        <w:tc>
          <w:tcPr>
            <w:tcW w:w="2551" w:type="dxa"/>
            <w:tcBorders>
              <w:left w:val="single" w:sz="6" w:space="0" w:color="000000"/>
              <w:right w:val="single" w:sz="6" w:space="0" w:color="000000"/>
            </w:tcBorders>
            <w:vAlign w:val="center"/>
          </w:tcPr>
          <w:p>
            <w:pPr>
              <w:pStyle w:val="23"/>
            </w:pPr>
            <w:r>
              <w:t>524.62</w:t>
            </w:r>
          </w:p>
        </w:tc>
        <w:tc>
          <w:tcPr>
            <w:tcW w:w="2551" w:type="dxa"/>
            <w:tcBorders>
              <w:left w:val="single" w:sz="6" w:space="0" w:color="000000"/>
            </w:tcBorders>
            <w:vAlign w:val="center"/>
          </w:tcPr>
          <w:p>
            <w:pPr>
              <w:pStyle w:val="23"/>
            </w:pPr>
            <w:r>
              <w:t>21.27</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342.86</w:t>
            </w:r>
          </w:p>
        </w:tc>
        <w:tc>
          <w:tcPr>
            <w:tcW w:w="2551" w:type="dxa"/>
            <w:tcBorders>
              <w:left w:val="single" w:sz="6" w:space="0" w:color="000000"/>
              <w:right w:val="single" w:sz="6" w:space="0" w:color="000000"/>
            </w:tcBorders>
            <w:vAlign w:val="center"/>
          </w:tcPr>
          <w:p>
            <w:pPr>
              <w:pStyle w:val="19"/>
            </w:pPr>
            <w:r>
              <w:t>321.59</w:t>
            </w:r>
          </w:p>
        </w:tc>
        <w:tc>
          <w:tcPr>
            <w:tcW w:w="2551" w:type="dxa"/>
            <w:tcBorders>
              <w:left w:val="single" w:sz="6" w:space="0" w:color="000000"/>
            </w:tcBorders>
            <w:vAlign w:val="center"/>
          </w:tcPr>
          <w:p>
            <w:pPr>
              <w:pStyle w:val="19"/>
            </w:pPr>
            <w:r>
              <w:t>21.27</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20101</w:t>
            </w:r>
          </w:p>
        </w:tc>
        <w:tc>
          <w:tcPr>
            <w:tcW w:w="4535" w:type="dxa"/>
            <w:tcBorders>
              <w:left w:val="single" w:sz="6" w:space="0" w:color="000000"/>
              <w:right w:val="single" w:sz="6" w:space="0" w:color="000000"/>
            </w:tcBorders>
            <w:vAlign w:val="center"/>
          </w:tcPr>
          <w:p>
            <w:pPr>
              <w:pStyle w:val="20"/>
            </w:pPr>
            <w:r>
              <w:t>人大事务</w:t>
            </w:r>
          </w:p>
        </w:tc>
        <w:tc>
          <w:tcPr>
            <w:tcW w:w="2551" w:type="dxa"/>
            <w:tcBorders>
              <w:left w:val="single" w:sz="6" w:space="0" w:color="000000"/>
              <w:right w:val="single" w:sz="6" w:space="0" w:color="000000"/>
            </w:tcBorders>
            <w:vAlign w:val="center"/>
          </w:tcPr>
          <w:p>
            <w:pPr>
              <w:pStyle w:val="19"/>
            </w:pPr>
            <w:r>
              <w:t>342.86</w:t>
            </w:r>
          </w:p>
        </w:tc>
        <w:tc>
          <w:tcPr>
            <w:tcW w:w="2551" w:type="dxa"/>
            <w:tcBorders>
              <w:left w:val="single" w:sz="6" w:space="0" w:color="000000"/>
              <w:right w:val="single" w:sz="6" w:space="0" w:color="000000"/>
            </w:tcBorders>
            <w:vAlign w:val="center"/>
          </w:tcPr>
          <w:p>
            <w:pPr>
              <w:pStyle w:val="19"/>
            </w:pPr>
            <w:r>
              <w:t>321.59</w:t>
            </w:r>
          </w:p>
        </w:tc>
        <w:tc>
          <w:tcPr>
            <w:tcW w:w="2551" w:type="dxa"/>
            <w:tcBorders>
              <w:left w:val="single" w:sz="6" w:space="0" w:color="000000"/>
            </w:tcBorders>
            <w:vAlign w:val="center"/>
          </w:tcPr>
          <w:p>
            <w:pPr>
              <w:pStyle w:val="19"/>
            </w:pPr>
            <w:r>
              <w:t>21.27</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2010101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321.59</w:t>
            </w:r>
          </w:p>
        </w:tc>
        <w:tc>
          <w:tcPr>
            <w:tcW w:w="2551" w:type="dxa"/>
            <w:tcBorders>
              <w:left w:val="single" w:sz="6" w:space="0" w:color="000000"/>
              <w:right w:val="single" w:sz="6" w:space="0" w:color="000000"/>
            </w:tcBorders>
            <w:vAlign w:val="center"/>
          </w:tcPr>
          <w:p>
            <w:pPr>
              <w:pStyle w:val="19"/>
            </w:pPr>
            <w:r>
              <w:t>321.59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2010102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11.27</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11.27</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2010104</w:t>
            </w:r>
          </w:p>
        </w:tc>
        <w:tc>
          <w:tcPr>
            <w:tcW w:w="4535" w:type="dxa"/>
            <w:tcBorders>
              <w:left w:val="single" w:sz="6" w:space="0" w:color="000000"/>
              <w:right w:val="single" w:sz="6" w:space="0" w:color="000000"/>
            </w:tcBorders>
            <w:vAlign w:val="center"/>
          </w:tcPr>
          <w:p>
            <w:pPr>
              <w:pStyle w:val="20"/>
            </w:pPr>
            <w:r>
              <w:t>人大会议</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10.00</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140.07</w:t>
            </w:r>
          </w:p>
        </w:tc>
        <w:tc>
          <w:tcPr>
            <w:tcW w:w="2551" w:type="dxa"/>
            <w:tcBorders>
              <w:left w:val="single" w:sz="6" w:space="0" w:color="000000"/>
              <w:right w:val="single" w:sz="6" w:space="0" w:color="000000"/>
            </w:tcBorders>
            <w:vAlign w:val="center"/>
          </w:tcPr>
          <w:p>
            <w:pPr>
              <w:pStyle w:val="19"/>
            </w:pPr>
            <w:r>
              <w:t>140.07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138.90</w:t>
            </w:r>
          </w:p>
        </w:tc>
        <w:tc>
          <w:tcPr>
            <w:tcW w:w="2551" w:type="dxa"/>
            <w:tcBorders>
              <w:left w:val="single" w:sz="6" w:space="0" w:color="000000"/>
              <w:right w:val="single" w:sz="6" w:space="0" w:color="000000"/>
            </w:tcBorders>
            <w:vAlign w:val="center"/>
          </w:tcPr>
          <w:p>
            <w:pPr>
              <w:pStyle w:val="19"/>
            </w:pPr>
            <w:r>
              <w:t>138.90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98.93</w:t>
            </w:r>
          </w:p>
        </w:tc>
        <w:tc>
          <w:tcPr>
            <w:tcW w:w="2551" w:type="dxa"/>
            <w:tcBorders>
              <w:left w:val="single" w:sz="6" w:space="0" w:color="000000"/>
              <w:right w:val="single" w:sz="6" w:space="0" w:color="000000"/>
            </w:tcBorders>
            <w:vAlign w:val="center"/>
          </w:tcPr>
          <w:p>
            <w:pPr>
              <w:pStyle w:val="19"/>
            </w:pPr>
            <w:r>
              <w:t>98.93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39.97</w:t>
            </w:r>
          </w:p>
        </w:tc>
        <w:tc>
          <w:tcPr>
            <w:tcW w:w="2551" w:type="dxa"/>
            <w:tcBorders>
              <w:left w:val="single" w:sz="6" w:space="0" w:color="000000"/>
              <w:right w:val="single" w:sz="6" w:space="0" w:color="000000"/>
            </w:tcBorders>
            <w:vAlign w:val="center"/>
          </w:tcPr>
          <w:p>
            <w:pPr>
              <w:pStyle w:val="19"/>
            </w:pPr>
            <w:r>
              <w:t>39.97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30.35</w:t>
            </w:r>
          </w:p>
        </w:tc>
        <w:tc>
          <w:tcPr>
            <w:tcW w:w="2551" w:type="dxa"/>
            <w:tcBorders>
              <w:left w:val="single" w:sz="6" w:space="0" w:color="000000"/>
              <w:right w:val="single" w:sz="6" w:space="0" w:color="000000"/>
            </w:tcBorders>
            <w:vAlign w:val="center"/>
          </w:tcPr>
          <w:p>
            <w:pPr>
              <w:pStyle w:val="19"/>
            </w:pPr>
            <w:r>
              <w:t>30.35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30.35</w:t>
            </w:r>
          </w:p>
        </w:tc>
        <w:tc>
          <w:tcPr>
            <w:tcW w:w="2551" w:type="dxa"/>
            <w:tcBorders>
              <w:left w:val="single" w:sz="6" w:space="0" w:color="000000"/>
              <w:right w:val="single" w:sz="6" w:space="0" w:color="000000"/>
            </w:tcBorders>
            <w:vAlign w:val="center"/>
          </w:tcPr>
          <w:p>
            <w:pPr>
              <w:pStyle w:val="19"/>
            </w:pPr>
            <w:r>
              <w:t>30.35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17.11</w:t>
            </w:r>
          </w:p>
        </w:tc>
        <w:tc>
          <w:tcPr>
            <w:tcW w:w="2551" w:type="dxa"/>
            <w:tcBorders>
              <w:left w:val="single" w:sz="6" w:space="0" w:color="000000"/>
              <w:right w:val="single" w:sz="6" w:space="0" w:color="000000"/>
            </w:tcBorders>
            <w:vAlign w:val="center"/>
          </w:tcPr>
          <w:p>
            <w:pPr>
              <w:pStyle w:val="19"/>
            </w:pPr>
            <w:r>
              <w:t>17.11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13.24</w:t>
            </w:r>
          </w:p>
        </w:tc>
        <w:tc>
          <w:tcPr>
            <w:tcW w:w="2551" w:type="dxa"/>
            <w:tcBorders>
              <w:left w:val="single" w:sz="6" w:space="0" w:color="000000"/>
              <w:right w:val="single" w:sz="6" w:space="0" w:color="000000"/>
            </w:tcBorders>
            <w:vAlign w:val="center"/>
          </w:tcPr>
          <w:p>
            <w:pPr>
              <w:pStyle w:val="19"/>
            </w:pPr>
            <w:r>
              <w:t>13.24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524.62</w:t>
            </w:r>
          </w:p>
        </w:tc>
        <w:tc>
          <w:tcPr>
            <w:tcW w:w="2551" w:type="dxa"/>
            <w:tcBorders>
              <w:left w:val="single" w:sz="6" w:space="0" w:color="000000"/>
              <w:right w:val="single" w:sz="6" w:space="0" w:color="000000"/>
            </w:tcBorders>
            <w:vAlign w:val="center"/>
          </w:tcPr>
          <w:p>
            <w:pPr>
              <w:pStyle w:val="23"/>
            </w:pPr>
            <w:r>
              <w:t>491.67</w:t>
            </w:r>
          </w:p>
        </w:tc>
        <w:tc>
          <w:tcPr>
            <w:tcW w:w="2551" w:type="dxa"/>
            <w:tcBorders>
              <w:left w:val="single" w:sz="6" w:space="0" w:color="000000"/>
            </w:tcBorders>
            <w:vAlign w:val="center"/>
          </w:tcPr>
          <w:p>
            <w:pPr>
              <w:pStyle w:val="23"/>
            </w:pPr>
            <w:r>
              <w:t>32.95</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388.36</w:t>
            </w:r>
          </w:p>
        </w:tc>
        <w:tc>
          <w:tcPr>
            <w:tcW w:w="2551" w:type="dxa"/>
            <w:tcBorders>
              <w:left w:val="single" w:sz="6" w:space="0" w:color="000000"/>
              <w:right w:val="single" w:sz="6" w:space="0" w:color="000000"/>
            </w:tcBorders>
            <w:vAlign w:val="center"/>
          </w:tcPr>
          <w:p>
            <w:pPr>
              <w:pStyle w:val="19"/>
            </w:pPr>
            <w:r>
              <w:t>388.36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126.42</w:t>
            </w:r>
          </w:p>
        </w:tc>
        <w:tc>
          <w:tcPr>
            <w:tcW w:w="2551" w:type="dxa"/>
            <w:tcBorders>
              <w:left w:val="single" w:sz="6" w:space="0" w:color="000000"/>
              <w:right w:val="single" w:sz="6" w:space="0" w:color="000000"/>
            </w:tcBorders>
            <w:vAlign w:val="center"/>
          </w:tcPr>
          <w:p>
            <w:pPr>
              <w:pStyle w:val="19"/>
            </w:pPr>
            <w:r>
              <w:t>126.42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72.69</w:t>
            </w:r>
          </w:p>
        </w:tc>
        <w:tc>
          <w:tcPr>
            <w:tcW w:w="2551" w:type="dxa"/>
            <w:tcBorders>
              <w:left w:val="single" w:sz="6" w:space="0" w:color="000000"/>
              <w:right w:val="single" w:sz="6" w:space="0" w:color="000000"/>
            </w:tcBorders>
            <w:vAlign w:val="center"/>
          </w:tcPr>
          <w:p>
            <w:pPr>
              <w:pStyle w:val="19"/>
            </w:pPr>
            <w:r>
              <w:t>72.69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66.17</w:t>
            </w:r>
          </w:p>
        </w:tc>
        <w:tc>
          <w:tcPr>
            <w:tcW w:w="2551" w:type="dxa"/>
            <w:tcBorders>
              <w:left w:val="single" w:sz="6" w:space="0" w:color="000000"/>
              <w:right w:val="single" w:sz="6" w:space="0" w:color="000000"/>
            </w:tcBorders>
            <w:vAlign w:val="center"/>
          </w:tcPr>
          <w:p>
            <w:pPr>
              <w:pStyle w:val="19"/>
            </w:pPr>
            <w:r>
              <w:t>66.17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18.98</w:t>
            </w:r>
          </w:p>
        </w:tc>
        <w:tc>
          <w:tcPr>
            <w:tcW w:w="2551" w:type="dxa"/>
            <w:tcBorders>
              <w:left w:val="single" w:sz="6" w:space="0" w:color="000000"/>
              <w:right w:val="single" w:sz="6" w:space="0" w:color="000000"/>
            </w:tcBorders>
            <w:vAlign w:val="center"/>
          </w:tcPr>
          <w:p>
            <w:pPr>
              <w:pStyle w:val="19"/>
            </w:pPr>
            <w:r>
              <w:t>18.98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39.97</w:t>
            </w:r>
          </w:p>
        </w:tc>
        <w:tc>
          <w:tcPr>
            <w:tcW w:w="2551" w:type="dxa"/>
            <w:tcBorders>
              <w:left w:val="single" w:sz="6" w:space="0" w:color="000000"/>
              <w:right w:val="single" w:sz="6" w:space="0" w:color="000000"/>
            </w:tcBorders>
            <w:vAlign w:val="center"/>
          </w:tcPr>
          <w:p>
            <w:pPr>
              <w:pStyle w:val="19"/>
            </w:pPr>
            <w:r>
              <w:t>39.97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17.11</w:t>
            </w:r>
          </w:p>
        </w:tc>
        <w:tc>
          <w:tcPr>
            <w:tcW w:w="2551" w:type="dxa"/>
            <w:tcBorders>
              <w:left w:val="single" w:sz="6" w:space="0" w:color="000000"/>
              <w:right w:val="single" w:sz="6" w:space="0" w:color="000000"/>
            </w:tcBorders>
            <w:vAlign w:val="center"/>
          </w:tcPr>
          <w:p>
            <w:pPr>
              <w:pStyle w:val="19"/>
            </w:pPr>
            <w:r>
              <w:t>17.11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13.24</w:t>
            </w:r>
          </w:p>
        </w:tc>
        <w:tc>
          <w:tcPr>
            <w:tcW w:w="2551" w:type="dxa"/>
            <w:tcBorders>
              <w:left w:val="single" w:sz="6" w:space="0" w:color="000000"/>
              <w:right w:val="single" w:sz="6" w:space="0" w:color="000000"/>
            </w:tcBorders>
            <w:vAlign w:val="center"/>
          </w:tcPr>
          <w:p>
            <w:pPr>
              <w:pStyle w:val="19"/>
            </w:pPr>
            <w:r>
              <w:t>13.24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32.95</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32.95</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1.58</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1.58</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6.84</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6.84</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1.00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8.00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8.00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15.53</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15.53</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103.31</w:t>
            </w:r>
          </w:p>
        </w:tc>
        <w:tc>
          <w:tcPr>
            <w:tcW w:w="2551" w:type="dxa"/>
            <w:tcBorders>
              <w:left w:val="single" w:sz="6" w:space="0" w:color="000000"/>
              <w:right w:val="single" w:sz="6" w:space="0" w:color="000000"/>
            </w:tcBorders>
            <w:vAlign w:val="center"/>
          </w:tcPr>
          <w:p>
            <w:pPr>
              <w:pStyle w:val="19"/>
            </w:pPr>
            <w:r>
              <w:t>103.31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98.93</w:t>
            </w:r>
          </w:p>
        </w:tc>
        <w:tc>
          <w:tcPr>
            <w:tcW w:w="2551" w:type="dxa"/>
            <w:tcBorders>
              <w:left w:val="single" w:sz="6" w:space="0" w:color="000000"/>
              <w:right w:val="single" w:sz="6" w:space="0" w:color="000000"/>
            </w:tcBorders>
            <w:vAlign w:val="center"/>
          </w:tcPr>
          <w:p>
            <w:pPr>
              <w:pStyle w:val="19"/>
            </w:pPr>
            <w:r>
              <w:t>98.93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30304</w:t>
            </w:r>
          </w:p>
        </w:tc>
        <w:tc>
          <w:tcPr>
            <w:tcW w:w="4535" w:type="dxa"/>
            <w:tcBorders>
              <w:left w:val="single" w:sz="6" w:space="0" w:color="000000"/>
              <w:right w:val="single" w:sz="6" w:space="0" w:color="000000"/>
            </w:tcBorders>
            <w:vAlign w:val="center"/>
          </w:tcPr>
          <w:p>
            <w:pPr>
              <w:pStyle w:val="20"/>
            </w:pPr>
            <w:r>
              <w:t>抚恤金</w:t>
            </w:r>
          </w:p>
        </w:tc>
        <w:tc>
          <w:tcPr>
            <w:tcW w:w="2551" w:type="dxa"/>
            <w:tcBorders>
              <w:left w:val="single" w:sz="6" w:space="0" w:color="000000"/>
              <w:right w:val="single" w:sz="6" w:space="0" w:color="000000"/>
            </w:tcBorders>
            <w:vAlign w:val="center"/>
          </w:tcPr>
          <w:p>
            <w:pPr>
              <w:pStyle w:val="19"/>
            </w:pPr>
            <w:r>
              <w:t>2.32</w:t>
            </w:r>
          </w:p>
        </w:tc>
        <w:tc>
          <w:tcPr>
            <w:tcW w:w="2551" w:type="dxa"/>
            <w:tcBorders>
              <w:left w:val="single" w:sz="6" w:space="0" w:color="000000"/>
              <w:right w:val="single" w:sz="6" w:space="0" w:color="000000"/>
            </w:tcBorders>
            <w:vAlign w:val="center"/>
          </w:tcPr>
          <w:p>
            <w:pPr>
              <w:pStyle w:val="19"/>
            </w:pPr>
            <w:r>
              <w:t>2.32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2.06</w:t>
            </w:r>
          </w:p>
        </w:tc>
        <w:tc>
          <w:tcPr>
            <w:tcW w:w="2551" w:type="dxa"/>
            <w:tcBorders>
              <w:left w:val="single" w:sz="6" w:space="0" w:color="000000"/>
              <w:right w:val="single" w:sz="6" w:space="0" w:color="000000"/>
            </w:tcBorders>
            <w:vAlign w:val="center"/>
          </w:tcPr>
          <w:p>
            <w:pPr>
              <w:pStyle w:val="19"/>
            </w:pPr>
            <w:r>
              <w:t>2.06</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1" w:name="_Toc_2_2_0000000009"/>
      <w:r>
        <w:rPr>
          <w:rFonts w:ascii="方正小标宋_GBK" w:eastAsia="方正小标宋_GBK" w:cs="方正小标宋_GBK" w:hAnsi="方正小标宋_GBK"/>
          <w:color w:val="000000"/>
          <w:sz w:val="36"/>
        </w:rPr>
        <w:t>部门预算财政拨款“三公”经费支出表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0"/>
              <w:jc w:val="center"/>
              <w:rPr>
                <w:b/>
                <w:bCs/>
              </w:rPr>
            </w:pPr>
            <w:r>
              <w:rPr>
                <w:b/>
                <w:bCs/>
              </w:rPr>
              <w:t>合计</w:t>
            </w:r>
          </w:p>
        </w:tc>
        <w:tc>
          <w:tcPr>
            <w:tcW w:w="2381" w:type="dxa"/>
            <w:tcBorders>
              <w:left w:val="single" w:sz="6" w:space="0" w:color="000000"/>
              <w:right w:val="single" w:sz="6" w:space="0" w:color="000000"/>
            </w:tcBorders>
            <w:vAlign w:val="center"/>
          </w:tcPr>
          <w:p>
            <w:pPr>
              <w:pStyle w:val="19"/>
              <w:rPr>
                <w:b/>
                <w:bCs/>
              </w:rPr>
            </w:pPr>
            <w:r>
              <w:rPr>
                <w:b/>
                <w:bCs/>
              </w:rPr>
              <w:t>8.00</w:t>
            </w:r>
          </w:p>
        </w:tc>
        <w:tc>
          <w:tcPr>
            <w:tcW w:w="2381" w:type="dxa"/>
            <w:tcBorders>
              <w:left w:val="single" w:sz="6" w:space="0" w:color="000000"/>
              <w:right w:val="single" w:sz="6" w:space="0" w:color="000000"/>
            </w:tcBorders>
            <w:vAlign w:val="center"/>
          </w:tcPr>
          <w:p>
            <w:pPr>
              <w:pStyle w:val="19"/>
              <w:rPr>
                <w:b/>
                <w:bCs/>
              </w:rPr>
            </w:pPr>
            <w:r>
              <w:rPr>
                <w:b/>
                <w:bCs/>
              </w:rPr>
              <w:t>8.00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rPr>
                <w:rFonts w:hint="eastAsia"/>
              </w:rPr>
              <w:t>“三公”</w:t>
            </w:r>
            <w:r>
              <w:t>经费小计</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8</w:t>
            </w:r>
          </w:p>
        </w:tc>
        <w:tc>
          <w:tcPr>
            <w:tcW w:w="3798" w:type="dxa"/>
            <w:tcBorders>
              <w:left w:val="single" w:sz="6" w:space="0" w:color="000000"/>
              <w:right w:val="single" w:sz="6" w:space="0" w:color="000000"/>
            </w:tcBorders>
            <w:vAlign w:val="center"/>
          </w:tcPr>
          <w:p>
            <w:pPr>
              <w:pStyle w:val="20"/>
            </w:pPr>
            <w:r>
              <w:t>公务用车运行维护费</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石家庄市井陉矿区人民代表大会常务委员会办公室2026年单位预算信息公开情况说明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按照《中华人民共和国预算法》、《地方预决算公开操作规程》和《关于进一步推进预算公开工作的实施意见》规定，现将石家庄市井陉矿区人民代表大会常务委员会办公室2026年单位预算公开如下：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5"/>
      </w:pPr>
      <w:r>
        <w:t>1、讨论、决定本行政区域内各方面工作的重大事项。</w:t>
      </w:r>
    </w:p>
    <w:p>
      <w:pPr>
        <w:pStyle w:val="25"/>
      </w:pPr>
      <w:r>
        <w:t>2、监督本级人民政府、人民法院和人民检察院的工作。</w:t>
      </w:r>
    </w:p>
    <w:p>
      <w:pPr>
        <w:pStyle w:val="25"/>
      </w:pPr>
      <w:r>
        <w:t>3、撤销本级人民政府的不适当的决定和命令。</w:t>
      </w:r>
    </w:p>
    <w:p>
      <w:pPr>
        <w:pStyle w:val="25"/>
      </w:pPr>
      <w:r>
        <w:t>4、撤销下一级人民代表大会的不适当的决议。</w:t>
      </w:r>
    </w:p>
    <w:p>
      <w:pPr>
        <w:pStyle w:val="25"/>
      </w:pPr>
      <w:r>
        <w:t>5、依照法律规定的权限决定国家机关工作人员的任免。</w:t>
      </w:r>
    </w:p>
    <w:p>
      <w:pPr>
        <w:pStyle w:val="25"/>
      </w:pPr>
      <w:r>
        <w:t>6、在本级人民代表大会闭会期间,罢免和补选上一级人民代表大会的个别代表。</w:t>
      </w:r>
    </w:p>
    <w:p>
      <w:pPr>
        <w:pStyle w:val="25"/>
      </w:pPr>
      <w:r>
        <w:t>7、领导和主持本级人民代表大会代表的选举,召集本级人民代表大会会议。</w:t>
      </w:r>
    </w:p>
    <w:p>
      <w:pPr>
        <w:pStyle w:val="25"/>
      </w:pPr>
      <w:r>
        <w:t>8、保证宪法、法律、行政法规和上级人民代表大会及其常务委员会决议的遵守和执行。</w:t>
      </w:r>
    </w:p>
    <w:p>
      <w:pPr>
        <w:pStyle w:val="25"/>
      </w:pPr>
      <w:r>
        <w:t>9、贯彻依法治囯的方略,加强法律监督与工作监督，推进依法治区和民主政治建设进程。</w:t>
      </w: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left="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石家庄市井陉矿区人民代表大会常务委员会办公室</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正处（县）级</w:t>
            </w:r>
          </w:p>
        </w:tc>
        <w:tc>
          <w:tcPr>
            <w:tcW w:w="3827" w:type="dxa"/>
            <w:tcBorders>
              <w:left w:val="single" w:sz="6" w:space="0" w:color="000000"/>
            </w:tcBorders>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545.89万元，其中：一般公共预算收入545.89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井陉矿区人民代表大会常务委员会办公室年度单位预算中支出预算的总体情况。2026年支出预算545.89万元，其中基本支出524.62万元，包括人员经费491.67万元和日常公用经费32.95万元；项目支出21.27万元，主要为区人大第十六届六次会议、区人大换届选举经费、云视频经费。预计下年使用的单位资金结余0.00万元。委托业务费共计安排0.00万元，主要用于因技术原因确需对外委托的辅助性工作和确有必要对外委托开展咨询、评审、规划等工作。</w:t>
      </w:r>
    </w:p>
    <w:p>
      <w:pPr>
        <w:pStyle w:val="26"/>
      </w:pPr>
    </w:p>
    <w:p>
      <w:pPr>
        <w:pStyle w:val="26"/>
      </w:pPr>
    </w:p>
    <w:p>
      <w:pPr>
        <w:pStyle w:val="26"/>
      </w:pPr>
      <w:r>
        <w:t>3、比上年增减情况</w:t>
      </w:r>
    </w:p>
    <w:p>
      <w:pPr>
        <w:pStyle w:val="26"/>
      </w:pPr>
      <w:r>
        <w:t>2026年预算收支安排545.89万元，较2025年预算减少9.04万元，其中：基本支出增加11.86万元，主要为人员经费调整及保障单位正常运行所需公用经费增加。项目支出减少20.90万元，主要为厉行节约、精打细算，过紧日子。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2"/>
      </w:pPr>
      <w:r>
        <w:t>2026年，我部门机关运行经费共计安排32.95万元，主要用于日常维修、办公用房水电费、办公用房取暖费、办公用房物业管理费等日常运行支出。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8.00万元，其中因公出国（境）费0.00万元；公务用车购置及运维费8.00万元（其中：公务用车购置费为0.00万元，公务用车运维费8.00万元)；公务接待费0.00万元。与2025年持平。</w:t>
      </w:r>
    </w:p>
    <w:p>
      <w:pPr>
        <w:spacing w:before="10" w:after="10"/>
        <w:ind w:firstLine="640"/>
        <w:jc w:val="left"/>
        <w:outlineLvl w:val="5"/>
        <w:rPr>
          <w:rFonts w:ascii="黑体" w:eastAsia="黑体" w:cs="黑体" w:hAnsi="黑体"/>
          <w:color w:val="000000"/>
          <w:sz w:val="32"/>
        </w:rPr>
      </w:pPr>
      <w:r>
        <w:rPr>
          <w:rFonts w:ascii="黑体" w:eastAsia="黑体" w:cs="黑体" w:hAnsi="黑体"/>
          <w:color w:val="000000"/>
          <w:sz w:val="32"/>
        </w:rPr>
        <w:t>五、单位项目预算安排情况及绩效目标</w:t>
      </w:r>
    </w:p>
    <w:p>
      <w:pPr>
        <w:spacing w:before="10" w:after="10" w:line="240" w:lineRule="auto"/>
        <w:ind w:firstLine="640"/>
        <w:jc w:val="left"/>
        <w:outlineLvl w:val="5"/>
        <w:rPr>
          <w:rFonts w:eastAsia="方正仿宋_GBK"/>
          <w:sz w:val="28"/>
          <w:szCs w:val="20"/>
        </w:rPr>
        <w:sectPr>
          <w:pgSz w:w="16840" w:h="11900" w:orient="landscape"/>
          <w:pgMar w:top="1361" w:right="1020" w:bottom="1361" w:left="1020" w:header="720" w:footer="720" w:gutter="0"/>
          <w:docGrid w:linePitch="326" w:charSpace="0"/>
        </w:sectPr>
      </w:pPr>
      <w:bookmarkStart w:id="2" w:name="_GoBack"/>
      <w:bookmarkEnd w:id="2"/>
    </w:p>
    <w:p>
      <w:pPr>
        <w:spacing w:before="0" w:after="0"/>
        <w:ind w:left="0"/>
        <w:jc w:val="left"/>
        <w:outlineLvl w:val="9"/>
      </w:pPr>
      <w:r>
        <w:rPr>
          <w:rFonts w:ascii="方正仿宋_GBK" w:eastAsia="方正仿宋_GBK" w:cs="方正仿宋_GBK" w:hAnsi="方正仿宋_GBK"/>
          <w:b/>
          <w:color w:val="000000"/>
          <w:sz w:val="28"/>
        </w:rPr>
        <w:t>1、区人大第十六届六次会议经费绩效目标表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13010726P00004510004G</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区人大第十六届六次会议经费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通过召开人代会，保证会议圆满完成报告、审议、票决、选举、决议等各项议程</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5.00</w:t>
            </w:r>
          </w:p>
        </w:tc>
        <w:tc>
          <w:tcPr>
            <w:tcW w:w="2835" w:type="dxa"/>
            <w:tcBorders>
              <w:left w:val="single" w:sz="6" w:space="0" w:color="000000"/>
              <w:right w:val="single" w:sz="6" w:space="0" w:color="000000"/>
            </w:tcBorders>
            <w:vAlign w:val="center"/>
          </w:tcPr>
          <w:p>
            <w:pPr>
              <w:pStyle w:val="21"/>
            </w:pPr>
            <w:r>
              <w:t>10.00</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1.通过召开人代会，保证会议圆满完成报告、审议、票决、选举、决议等各项议程</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会议次数</w:t>
            </w:r>
          </w:p>
        </w:tc>
        <w:tc>
          <w:tcPr>
            <w:tcW w:w="5386" w:type="dxa"/>
            <w:tcBorders>
              <w:left w:val="single" w:sz="6" w:space="0" w:color="000000"/>
              <w:right w:val="single" w:sz="6" w:space="0" w:color="000000"/>
            </w:tcBorders>
            <w:vAlign w:val="center"/>
          </w:tcPr>
          <w:p>
            <w:pPr>
              <w:pStyle w:val="20"/>
            </w:pPr>
            <w:r>
              <w:t>会议召开的次数</w:t>
            </w:r>
          </w:p>
        </w:tc>
        <w:tc>
          <w:tcPr>
            <w:tcW w:w="2268" w:type="dxa"/>
            <w:tcBorders>
              <w:left w:val="single" w:sz="6" w:space="0" w:color="000000"/>
              <w:right w:val="single" w:sz="6" w:space="0" w:color="000000"/>
            </w:tcBorders>
            <w:vAlign w:val="center"/>
          </w:tcPr>
          <w:p>
            <w:pPr>
              <w:pStyle w:val="20"/>
            </w:pPr>
            <w:r>
              <w:t>1次</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会议资料保管率</w:t>
            </w:r>
          </w:p>
        </w:tc>
        <w:tc>
          <w:tcPr>
            <w:tcW w:w="5386" w:type="dxa"/>
            <w:tcBorders>
              <w:left w:val="single" w:sz="6" w:space="0" w:color="000000"/>
              <w:right w:val="single" w:sz="6" w:space="0" w:color="000000"/>
            </w:tcBorders>
            <w:vAlign w:val="center"/>
          </w:tcPr>
          <w:p>
            <w:pPr>
              <w:pStyle w:val="20"/>
            </w:pPr>
            <w:r>
              <w:t>会议资料保管率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项目预算控制额</w:t>
            </w:r>
          </w:p>
        </w:tc>
        <w:tc>
          <w:tcPr>
            <w:tcW w:w="5386" w:type="dxa"/>
            <w:tcBorders>
              <w:left w:val="single" w:sz="6" w:space="0" w:color="000000"/>
              <w:right w:val="single" w:sz="6" w:space="0" w:color="000000"/>
            </w:tcBorders>
            <w:vAlign w:val="center"/>
          </w:tcPr>
          <w:p>
            <w:pPr>
              <w:pStyle w:val="20"/>
            </w:pPr>
            <w:r>
              <w:t>项目总成本</w:t>
            </w:r>
          </w:p>
        </w:tc>
        <w:tc>
          <w:tcPr>
            <w:tcW w:w="2268" w:type="dxa"/>
            <w:tcBorders>
              <w:left w:val="single" w:sz="6" w:space="0" w:color="000000"/>
              <w:right w:val="single" w:sz="6" w:space="0" w:color="000000"/>
            </w:tcBorders>
            <w:vAlign w:val="center"/>
          </w:tcPr>
          <w:p>
            <w:pPr>
              <w:pStyle w:val="20"/>
            </w:pPr>
            <w:r>
              <w:t>区人大第十六届六次会议经费</w:t>
            </w:r>
          </w:p>
        </w:tc>
        <w:tc>
          <w:tcPr>
            <w:tcW w:w="1276" w:type="dxa"/>
            <w:tcBorders>
              <w:left w:val="single" w:sz="6" w:space="0" w:color="000000"/>
            </w:tcBorders>
            <w:vAlign w:val="center"/>
          </w:tcPr>
          <w:p>
            <w:pPr>
              <w:pStyle w:val="20"/>
            </w:pPr>
            <w:r>
              <w:t>预算文本</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会议完成时限</w:t>
            </w:r>
          </w:p>
        </w:tc>
        <w:tc>
          <w:tcPr>
            <w:tcW w:w="5386" w:type="dxa"/>
            <w:tcBorders>
              <w:left w:val="single" w:sz="6" w:space="0" w:color="000000"/>
              <w:right w:val="single" w:sz="6" w:space="0" w:color="000000"/>
            </w:tcBorders>
            <w:vAlign w:val="center"/>
          </w:tcPr>
          <w:p>
            <w:pPr>
              <w:pStyle w:val="20"/>
            </w:pPr>
            <w:r>
              <w:t>会议完成时限</w:t>
            </w:r>
          </w:p>
        </w:tc>
        <w:tc>
          <w:tcPr>
            <w:tcW w:w="2268" w:type="dxa"/>
            <w:tcBorders>
              <w:left w:val="single" w:sz="6" w:space="0" w:color="000000"/>
              <w:right w:val="single" w:sz="6" w:space="0" w:color="000000"/>
            </w:tcBorders>
            <w:vAlign w:val="center"/>
          </w:tcPr>
          <w:p>
            <w:pPr>
              <w:pStyle w:val="20"/>
            </w:pPr>
            <w:r>
              <w:t>按照会议议程安排</w:t>
            </w:r>
          </w:p>
        </w:tc>
        <w:tc>
          <w:tcPr>
            <w:tcW w:w="1276" w:type="dxa"/>
            <w:tcBorders>
              <w:left w:val="single" w:sz="6" w:space="0" w:color="000000"/>
            </w:tcBorders>
            <w:vAlign w:val="center"/>
          </w:tcPr>
          <w:p>
            <w:pPr>
              <w:pStyle w:val="20"/>
            </w:pPr>
            <w:r>
              <w:t>会议工作安排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收集意见建议</w:t>
            </w:r>
          </w:p>
        </w:tc>
        <w:tc>
          <w:tcPr>
            <w:tcW w:w="5386" w:type="dxa"/>
            <w:tcBorders>
              <w:left w:val="single" w:sz="6" w:space="0" w:color="000000"/>
              <w:right w:val="single" w:sz="6" w:space="0" w:color="000000"/>
            </w:tcBorders>
            <w:vAlign w:val="center"/>
          </w:tcPr>
          <w:p>
            <w:pPr>
              <w:pStyle w:val="20"/>
            </w:pPr>
            <w:r>
              <w:t>收集意见建议条数</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历史经验</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代表满意度</w:t>
            </w:r>
          </w:p>
        </w:tc>
        <w:tc>
          <w:tcPr>
            <w:tcW w:w="5386" w:type="dxa"/>
            <w:tcBorders>
              <w:left w:val="single" w:sz="6" w:space="0" w:color="000000"/>
              <w:right w:val="single" w:sz="6" w:space="0" w:color="000000"/>
            </w:tcBorders>
            <w:vAlign w:val="center"/>
          </w:tcPr>
          <w:p>
            <w:pPr>
              <w:pStyle w:val="20"/>
            </w:pPr>
            <w:r>
              <w:t>代表满意度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2、区人大换届选举经费绩效目标表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13010726P000045100054</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区人大换届选举经费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换届前培训，培训选举工作骨干；召开阶段性会议；召开总结会议；印制材料表格；宣传动员工作；组织投票选举；组织新代表培训。</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2.50</w:t>
            </w:r>
          </w:p>
        </w:tc>
        <w:tc>
          <w:tcPr>
            <w:tcW w:w="2835" w:type="dxa"/>
            <w:tcBorders>
              <w:left w:val="single" w:sz="6" w:space="0" w:color="000000"/>
              <w:right w:val="single" w:sz="6" w:space="0" w:color="000000"/>
            </w:tcBorders>
            <w:vAlign w:val="center"/>
          </w:tcPr>
          <w:p>
            <w:pPr>
              <w:pStyle w:val="21"/>
            </w:pPr>
            <w:r>
              <w:t>5.00</w:t>
            </w:r>
          </w:p>
        </w:tc>
        <w:tc>
          <w:tcPr>
            <w:tcW w:w="2551" w:type="dxa"/>
            <w:tcBorders>
              <w:left w:val="single" w:sz="6" w:space="0" w:color="000000"/>
              <w:right w:val="single" w:sz="6" w:space="0" w:color="000000"/>
            </w:tcBorders>
            <w:vAlign w:val="center"/>
          </w:tcPr>
          <w:p>
            <w:pPr>
              <w:pStyle w:val="21"/>
            </w:pPr>
            <w:r>
              <w:t>7.50</w:t>
            </w:r>
          </w:p>
        </w:tc>
        <w:tc>
          <w:tcPr>
            <w:tcW w:w="3544" w:type="dxa"/>
            <w:gridSpan w:val="2"/>
            <w:tcBorders>
              <w:left w:val="single" w:sz="6" w:space="0" w:color="000000"/>
            </w:tcBorders>
            <w:vAlign w:val="center"/>
          </w:tcPr>
          <w:p>
            <w:pPr>
              <w:pStyle w:val="21"/>
            </w:pPr>
            <w:r>
              <w:t>10.00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1.换届前培训，培训选举工作骨干；召开阶段性会议；召开总结会议；印制材料表格；宣传动员工作；组织投票选举；组织新代表培训。</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选举前各项准备工作</w:t>
            </w:r>
          </w:p>
        </w:tc>
        <w:tc>
          <w:tcPr>
            <w:tcW w:w="5386" w:type="dxa"/>
            <w:tcBorders>
              <w:left w:val="single" w:sz="6" w:space="0" w:color="000000"/>
              <w:right w:val="single" w:sz="6" w:space="0" w:color="000000"/>
            </w:tcBorders>
            <w:vAlign w:val="center"/>
          </w:tcPr>
          <w:p>
            <w:pPr>
              <w:pStyle w:val="20"/>
            </w:pPr>
            <w:r>
              <w:t>各项准备工作按时到位</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选举期间各项后勤保障</w:t>
            </w:r>
          </w:p>
        </w:tc>
        <w:tc>
          <w:tcPr>
            <w:tcW w:w="5386" w:type="dxa"/>
            <w:tcBorders>
              <w:left w:val="single" w:sz="6" w:space="0" w:color="000000"/>
              <w:right w:val="single" w:sz="6" w:space="0" w:color="000000"/>
            </w:tcBorders>
            <w:vAlign w:val="center"/>
          </w:tcPr>
          <w:p>
            <w:pPr>
              <w:pStyle w:val="20"/>
            </w:pPr>
            <w:r>
              <w:t>保证选举顺利进行</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运行保障成本</w:t>
            </w:r>
          </w:p>
        </w:tc>
        <w:tc>
          <w:tcPr>
            <w:tcW w:w="5386" w:type="dxa"/>
            <w:tcBorders>
              <w:left w:val="single" w:sz="6" w:space="0" w:color="000000"/>
              <w:right w:val="single" w:sz="6" w:space="0" w:color="000000"/>
            </w:tcBorders>
            <w:vAlign w:val="center"/>
          </w:tcPr>
          <w:p>
            <w:pPr>
              <w:pStyle w:val="20"/>
            </w:pPr>
            <w:r>
              <w:t>运行保障成本</w:t>
            </w:r>
          </w:p>
        </w:tc>
        <w:tc>
          <w:tcPr>
            <w:tcW w:w="2268" w:type="dxa"/>
            <w:tcBorders>
              <w:left w:val="single" w:sz="6" w:space="0" w:color="000000"/>
              <w:right w:val="single" w:sz="6" w:space="0" w:color="000000"/>
            </w:tcBorders>
            <w:vAlign w:val="center"/>
          </w:tcPr>
          <w:p>
            <w:pPr>
              <w:pStyle w:val="20"/>
            </w:pPr>
            <w:r>
              <w:t>按照会议议程安排</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按期完成率</w:t>
            </w:r>
          </w:p>
        </w:tc>
        <w:tc>
          <w:tcPr>
            <w:tcW w:w="5386" w:type="dxa"/>
            <w:tcBorders>
              <w:left w:val="single" w:sz="6" w:space="0" w:color="000000"/>
              <w:right w:val="single" w:sz="6" w:space="0" w:color="000000"/>
            </w:tcBorders>
            <w:vAlign w:val="center"/>
          </w:tcPr>
          <w:p>
            <w:pPr>
              <w:pStyle w:val="20"/>
            </w:pPr>
            <w:r>
              <w:t>按期完成的选举计划占总计划比率</w:t>
            </w:r>
          </w:p>
        </w:tc>
        <w:tc>
          <w:tcPr>
            <w:tcW w:w="2268" w:type="dxa"/>
            <w:tcBorders>
              <w:left w:val="single" w:sz="6" w:space="0" w:color="000000"/>
              <w:right w:val="single" w:sz="6" w:space="0" w:color="000000"/>
            </w:tcBorders>
            <w:vAlign w:val="center"/>
          </w:tcPr>
          <w:p>
            <w:pPr>
              <w:pStyle w:val="20"/>
            </w:pPr>
            <w:r>
              <w:t>10万元</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会议各项工作任务圆满完成</w:t>
            </w:r>
          </w:p>
        </w:tc>
        <w:tc>
          <w:tcPr>
            <w:tcW w:w="5386" w:type="dxa"/>
            <w:tcBorders>
              <w:left w:val="single" w:sz="6" w:space="0" w:color="000000"/>
              <w:right w:val="single" w:sz="6" w:space="0" w:color="000000"/>
            </w:tcBorders>
            <w:vAlign w:val="center"/>
          </w:tcPr>
          <w:p>
            <w:pPr>
              <w:pStyle w:val="20"/>
            </w:pPr>
            <w:r>
              <w:t>各项工作完成率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人员满意度（%）</w:t>
            </w:r>
          </w:p>
        </w:tc>
        <w:tc>
          <w:tcPr>
            <w:tcW w:w="5386" w:type="dxa"/>
            <w:tcBorders>
              <w:left w:val="single" w:sz="6" w:space="0" w:color="000000"/>
              <w:right w:val="single" w:sz="6" w:space="0" w:color="000000"/>
            </w:tcBorders>
            <w:vAlign w:val="center"/>
          </w:tcPr>
          <w:p>
            <w:pPr>
              <w:pStyle w:val="20"/>
            </w:pPr>
            <w:r>
              <w:t>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3、云视频绩效目标表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13010726P00002510065W</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云视频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1.27</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1.27</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云视频系统平台使用费用及网络费用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0.64</w:t>
            </w:r>
          </w:p>
        </w:tc>
        <w:tc>
          <w:tcPr>
            <w:tcW w:w="2835" w:type="dxa"/>
            <w:tcBorders>
              <w:left w:val="single" w:sz="6" w:space="0" w:color="000000"/>
              <w:right w:val="single" w:sz="6" w:space="0" w:color="000000"/>
            </w:tcBorders>
            <w:vAlign w:val="center"/>
          </w:tcPr>
          <w:p>
            <w:pPr>
              <w:pStyle w:val="21"/>
            </w:pPr>
            <w:r>
              <w:t>1.27</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1.云视频系统平台使用费用及网络费用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系统数量</w:t>
            </w:r>
          </w:p>
        </w:tc>
        <w:tc>
          <w:tcPr>
            <w:tcW w:w="5386" w:type="dxa"/>
            <w:tcBorders>
              <w:left w:val="single" w:sz="6" w:space="0" w:color="000000"/>
              <w:right w:val="single" w:sz="6" w:space="0" w:color="000000"/>
            </w:tcBorders>
            <w:vAlign w:val="center"/>
          </w:tcPr>
          <w:p>
            <w:pPr>
              <w:pStyle w:val="20"/>
            </w:pPr>
            <w:r>
              <w:t>系统数量</w:t>
            </w:r>
          </w:p>
        </w:tc>
        <w:tc>
          <w:tcPr>
            <w:tcW w:w="2268" w:type="dxa"/>
            <w:tcBorders>
              <w:left w:val="single" w:sz="6" w:space="0" w:color="000000"/>
              <w:right w:val="single" w:sz="6" w:space="0" w:color="000000"/>
            </w:tcBorders>
            <w:vAlign w:val="center"/>
          </w:tcPr>
          <w:p>
            <w:pPr>
              <w:pStyle w:val="20"/>
            </w:pPr>
            <w:r>
              <w:t>1台</w:t>
            </w:r>
          </w:p>
        </w:tc>
        <w:tc>
          <w:tcPr>
            <w:tcW w:w="1276" w:type="dxa"/>
            <w:tcBorders>
              <w:left w:val="single" w:sz="6" w:space="0" w:color="000000"/>
            </w:tcBorders>
            <w:vAlign w:val="center"/>
          </w:tcPr>
          <w:p>
            <w:pPr>
              <w:pStyle w:val="20"/>
            </w:pPr>
            <w:r>
              <w:t>协议合同</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系统平稳运行</w:t>
            </w:r>
          </w:p>
        </w:tc>
        <w:tc>
          <w:tcPr>
            <w:tcW w:w="5386" w:type="dxa"/>
            <w:tcBorders>
              <w:left w:val="single" w:sz="6" w:space="0" w:color="000000"/>
              <w:right w:val="single" w:sz="6" w:space="0" w:color="000000"/>
            </w:tcBorders>
            <w:vAlign w:val="center"/>
          </w:tcPr>
          <w:p>
            <w:pPr>
              <w:pStyle w:val="20"/>
            </w:pPr>
            <w:r>
              <w:t>保证收听收看效果</w:t>
            </w:r>
          </w:p>
        </w:tc>
        <w:tc>
          <w:tcPr>
            <w:tcW w:w="2268" w:type="dxa"/>
            <w:tcBorders>
              <w:left w:val="single" w:sz="6" w:space="0" w:color="000000"/>
              <w:right w:val="single" w:sz="6" w:space="0" w:color="000000"/>
            </w:tcBorders>
            <w:vAlign w:val="center"/>
          </w:tcPr>
          <w:p>
            <w:pPr>
              <w:pStyle w:val="20"/>
            </w:pPr>
            <w:r>
              <w:t>接收视频清晰</w:t>
            </w:r>
          </w:p>
        </w:tc>
        <w:tc>
          <w:tcPr>
            <w:tcW w:w="1276" w:type="dxa"/>
            <w:tcBorders>
              <w:left w:val="single" w:sz="6" w:space="0" w:color="000000"/>
            </w:tcBorders>
            <w:vAlign w:val="center"/>
          </w:tcPr>
          <w:p>
            <w:pPr>
              <w:pStyle w:val="20"/>
            </w:pPr>
            <w:r>
              <w:t>协议合同</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项目预算控制额</w:t>
            </w:r>
          </w:p>
        </w:tc>
        <w:tc>
          <w:tcPr>
            <w:tcW w:w="5386" w:type="dxa"/>
            <w:tcBorders>
              <w:left w:val="single" w:sz="6" w:space="0" w:color="000000"/>
              <w:right w:val="single" w:sz="6" w:space="0" w:color="000000"/>
            </w:tcBorders>
            <w:vAlign w:val="center"/>
          </w:tcPr>
          <w:p>
            <w:pPr>
              <w:pStyle w:val="20"/>
            </w:pPr>
            <w:r>
              <w:t>项目总成本</w:t>
            </w:r>
          </w:p>
        </w:tc>
        <w:tc>
          <w:tcPr>
            <w:tcW w:w="2268" w:type="dxa"/>
            <w:tcBorders>
              <w:left w:val="single" w:sz="6" w:space="0" w:color="000000"/>
              <w:right w:val="single" w:sz="6" w:space="0" w:color="000000"/>
            </w:tcBorders>
            <w:vAlign w:val="center"/>
          </w:tcPr>
          <w:p>
            <w:pPr>
              <w:pStyle w:val="20"/>
            </w:pPr>
            <w:r>
              <w:t>1.272万元</w:t>
            </w:r>
          </w:p>
        </w:tc>
        <w:tc>
          <w:tcPr>
            <w:tcW w:w="1276" w:type="dxa"/>
            <w:tcBorders>
              <w:left w:val="single" w:sz="6" w:space="0" w:color="000000"/>
            </w:tcBorders>
            <w:vAlign w:val="center"/>
          </w:tcPr>
          <w:p>
            <w:pPr>
              <w:pStyle w:val="20"/>
            </w:pPr>
            <w:r>
              <w:t>预算文本</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及时率</w:t>
            </w:r>
          </w:p>
        </w:tc>
        <w:tc>
          <w:tcPr>
            <w:tcW w:w="5386" w:type="dxa"/>
            <w:tcBorders>
              <w:left w:val="single" w:sz="6" w:space="0" w:color="000000"/>
              <w:right w:val="single" w:sz="6" w:space="0" w:color="000000"/>
            </w:tcBorders>
            <w:vAlign w:val="center"/>
          </w:tcPr>
          <w:p>
            <w:pPr>
              <w:pStyle w:val="20"/>
            </w:pPr>
            <w:r>
              <w:t>及时完成</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保障设备正常运行</w:t>
            </w:r>
          </w:p>
        </w:tc>
        <w:tc>
          <w:tcPr>
            <w:tcW w:w="5386" w:type="dxa"/>
            <w:tcBorders>
              <w:left w:val="single" w:sz="6" w:space="0" w:color="000000"/>
              <w:right w:val="single" w:sz="6" w:space="0" w:color="000000"/>
            </w:tcBorders>
            <w:vAlign w:val="center"/>
          </w:tcPr>
          <w:p>
            <w:pPr>
              <w:pStyle w:val="20"/>
            </w:pPr>
            <w:r>
              <w:t>保障设备正常运行</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参会人员满意度</w:t>
            </w:r>
          </w:p>
        </w:tc>
        <w:tc>
          <w:tcPr>
            <w:tcW w:w="5386" w:type="dxa"/>
            <w:tcBorders>
              <w:left w:val="single" w:sz="6" w:space="0" w:color="000000"/>
              <w:right w:val="single" w:sz="6" w:space="0" w:color="000000"/>
            </w:tcBorders>
            <w:vAlign w:val="center"/>
          </w:tcPr>
          <w:p>
            <w:pPr>
              <w:pStyle w:val="20"/>
            </w:pPr>
            <w:r>
              <w:t>参会人员满意度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8.00</w:t>
            </w:r>
          </w:p>
        </w:tc>
        <w:tc>
          <w:tcPr>
            <w:tcW w:w="964" w:type="dxa"/>
            <w:tcBorders>
              <w:left w:val="single" w:sz="6" w:space="0" w:color="000000"/>
              <w:right w:val="single" w:sz="6" w:space="0" w:color="000000"/>
            </w:tcBorders>
            <w:vAlign w:val="center"/>
          </w:tcPr>
          <w:p>
            <w:pPr>
              <w:pStyle w:val="23"/>
            </w:pPr>
            <w:r>
              <w:t>8.00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tcBorders>
            <w:vAlign w:val="center"/>
          </w:tcPr>
          <w:p>
            <w:pPr>
              <w:pStyle w:val="23"/>
            </w:pPr>
            <w:r>
              <w:t>8.00</w:t>
            </w:r>
          </w:p>
        </w:tc>
      </w:tr>
      <w:tr>
        <w:tc>
          <w:tcPr>
            <w:tcW w:w="1701" w:type="dxa"/>
            <w:vAlign w:val="center"/>
          </w:tcPr>
          <w:p>
            <w:pPr>
              <w:pStyle w:val="22"/>
            </w:pPr>
            <w:r>
              <w:t>石家庄市井陉矿区人民代表大会常务委员会办公室小计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8.00</w:t>
            </w:r>
          </w:p>
        </w:tc>
        <w:tc>
          <w:tcPr>
            <w:tcW w:w="964" w:type="dxa"/>
            <w:tcBorders>
              <w:left w:val="single" w:sz="6" w:space="0" w:color="000000"/>
              <w:right w:val="single" w:sz="6" w:space="0" w:color="000000"/>
            </w:tcBorders>
            <w:vAlign w:val="center"/>
          </w:tcPr>
          <w:p>
            <w:pPr>
              <w:pStyle w:val="23"/>
            </w:pPr>
            <w:r>
              <w:t>8.00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tcBorders>
            <w:vAlign w:val="center"/>
          </w:tcPr>
          <w:p>
            <w:pPr>
              <w:pStyle w:val="23"/>
            </w:pPr>
            <w:r>
              <w:t>8.00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11.78</w:t>
            </w:r>
          </w:p>
        </w:tc>
        <w:tc>
          <w:tcPr>
            <w:tcW w:w="1134" w:type="dxa"/>
            <w:tcBorders>
              <w:left w:val="single" w:sz="6" w:space="0" w:color="000000"/>
              <w:right w:val="single" w:sz="6" w:space="0" w:color="000000"/>
            </w:tcBorders>
            <w:vAlign w:val="center"/>
          </w:tcPr>
          <w:p>
            <w:pPr>
              <w:pStyle w:val="20"/>
            </w:pPr>
            <w:r>
              <w:t>财产保险服务</w:t>
            </w:r>
          </w:p>
        </w:tc>
        <w:tc>
          <w:tcPr>
            <w:tcW w:w="1134" w:type="dxa"/>
            <w:tcBorders>
              <w:left w:val="single" w:sz="6" w:space="0" w:color="000000"/>
              <w:right w:val="single" w:sz="6" w:space="0" w:color="000000"/>
            </w:tcBorders>
            <w:vAlign w:val="center"/>
          </w:tcPr>
          <w:p>
            <w:pPr>
              <w:pStyle w:val="20"/>
            </w:pPr>
            <w:r>
              <w:t>C18040102</w:t>
            </w:r>
          </w:p>
        </w:tc>
        <w:tc>
          <w:tcPr>
            <w:tcW w:w="709" w:type="dxa"/>
            <w:tcBorders>
              <w:left w:val="single" w:sz="6" w:space="0" w:color="000000"/>
              <w:right w:val="single" w:sz="6" w:space="0" w:color="000000"/>
            </w:tcBorders>
            <w:vAlign w:val="center"/>
          </w:tcPr>
          <w:p>
            <w:pPr>
              <w:pStyle w:val="21"/>
            </w:pPr>
            <w:r>
              <w:t>项</w:t>
            </w:r>
          </w:p>
        </w:tc>
        <w:tc>
          <w:tcPr>
            <w:tcW w:w="850" w:type="dxa"/>
            <w:tcBorders>
              <w:left w:val="single" w:sz="6" w:space="0" w:color="000000"/>
              <w:right w:val="single" w:sz="6" w:space="0" w:color="000000"/>
            </w:tcBorders>
            <w:vAlign w:val="center"/>
          </w:tcPr>
          <w:p>
            <w:pPr>
              <w:pStyle w:val="19"/>
            </w:pPr>
            <w:r>
              <w:t>4</w:t>
            </w:r>
          </w:p>
        </w:tc>
        <w:tc>
          <w:tcPr>
            <w:tcW w:w="850" w:type="dxa"/>
            <w:tcBorders>
              <w:left w:val="single" w:sz="6" w:space="0" w:color="000000"/>
              <w:right w:val="single" w:sz="6" w:space="0" w:color="000000"/>
            </w:tcBorders>
            <w:vAlign w:val="center"/>
          </w:tcPr>
          <w:p>
            <w:pPr>
              <w:pStyle w:val="19"/>
            </w:pPr>
            <w:r>
              <w:t>1.25</w:t>
            </w:r>
          </w:p>
        </w:tc>
        <w:tc>
          <w:tcPr>
            <w:tcW w:w="964" w:type="dxa"/>
            <w:tcBorders>
              <w:left w:val="single" w:sz="6" w:space="0" w:color="000000"/>
              <w:right w:val="single" w:sz="6" w:space="0" w:color="000000"/>
            </w:tcBorders>
            <w:vAlign w:val="center"/>
          </w:tcPr>
          <w:p>
            <w:pPr>
              <w:pStyle w:val="19"/>
            </w:pPr>
            <w:r>
              <w:t>5.00</w:t>
            </w:r>
          </w:p>
        </w:tc>
        <w:tc>
          <w:tcPr>
            <w:tcW w:w="964" w:type="dxa"/>
            <w:tcBorders>
              <w:left w:val="single" w:sz="6" w:space="0" w:color="000000"/>
              <w:right w:val="single" w:sz="6" w:space="0" w:color="000000"/>
            </w:tcBorders>
            <w:vAlign w:val="center"/>
          </w:tcPr>
          <w:p>
            <w:pPr>
              <w:pStyle w:val="19"/>
            </w:pPr>
            <w:r>
              <w:t>5.00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tcBorders>
            <w:vAlign w:val="center"/>
          </w:tcPr>
          <w:p>
            <w:pPr>
              <w:pStyle w:val="19"/>
            </w:pPr>
            <w:r>
              <w:t>5.00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11.78</w:t>
            </w:r>
          </w:p>
        </w:tc>
        <w:tc>
          <w:tcPr>
            <w:tcW w:w="1134" w:type="dxa"/>
            <w:tcBorders>
              <w:left w:val="single" w:sz="6" w:space="0" w:color="000000"/>
              <w:right w:val="single" w:sz="6" w:space="0" w:color="000000"/>
            </w:tcBorders>
            <w:vAlign w:val="center"/>
          </w:tcPr>
          <w:p>
            <w:pPr>
              <w:pStyle w:val="20"/>
            </w:pPr>
            <w:r>
              <w:t>车辆维修和保养服务</w:t>
            </w:r>
          </w:p>
        </w:tc>
        <w:tc>
          <w:tcPr>
            <w:tcW w:w="1134" w:type="dxa"/>
            <w:tcBorders>
              <w:left w:val="single" w:sz="6" w:space="0" w:color="000000"/>
              <w:right w:val="single" w:sz="6" w:space="0" w:color="000000"/>
            </w:tcBorders>
            <w:vAlign w:val="center"/>
          </w:tcPr>
          <w:p>
            <w:pPr>
              <w:pStyle w:val="20"/>
            </w:pPr>
            <w:r>
              <w:t>C23120301</w:t>
            </w:r>
          </w:p>
        </w:tc>
        <w:tc>
          <w:tcPr>
            <w:tcW w:w="709" w:type="dxa"/>
            <w:tcBorders>
              <w:left w:val="single" w:sz="6" w:space="0" w:color="000000"/>
              <w:right w:val="single" w:sz="6" w:space="0" w:color="000000"/>
            </w:tcBorders>
            <w:vAlign w:val="center"/>
          </w:tcPr>
          <w:p>
            <w:pPr>
              <w:pStyle w:val="21"/>
            </w:pPr>
            <w:r>
              <w:t>项</w:t>
            </w:r>
          </w:p>
        </w:tc>
        <w:tc>
          <w:tcPr>
            <w:tcW w:w="850" w:type="dxa"/>
            <w:tcBorders>
              <w:left w:val="single" w:sz="6" w:space="0" w:color="000000"/>
              <w:right w:val="single" w:sz="6" w:space="0" w:color="000000"/>
            </w:tcBorders>
            <w:vAlign w:val="center"/>
          </w:tcPr>
          <w:p>
            <w:pPr>
              <w:pStyle w:val="19"/>
            </w:pPr>
            <w:r>
              <w:t>4</w:t>
            </w:r>
          </w:p>
        </w:tc>
        <w:tc>
          <w:tcPr>
            <w:tcW w:w="850" w:type="dxa"/>
            <w:tcBorders>
              <w:left w:val="single" w:sz="6" w:space="0" w:color="000000"/>
              <w:right w:val="single" w:sz="6" w:space="0" w:color="000000"/>
            </w:tcBorders>
            <w:vAlign w:val="center"/>
          </w:tcPr>
          <w:p>
            <w:pPr>
              <w:pStyle w:val="19"/>
            </w:pPr>
            <w:r>
              <w:t>0.38</w:t>
            </w:r>
          </w:p>
        </w:tc>
        <w:tc>
          <w:tcPr>
            <w:tcW w:w="964" w:type="dxa"/>
            <w:tcBorders>
              <w:left w:val="single" w:sz="6" w:space="0" w:color="000000"/>
              <w:right w:val="single" w:sz="6" w:space="0" w:color="000000"/>
            </w:tcBorders>
            <w:vAlign w:val="center"/>
          </w:tcPr>
          <w:p>
            <w:pPr>
              <w:pStyle w:val="19"/>
            </w:pPr>
            <w:r>
              <w:t>1.50</w:t>
            </w:r>
          </w:p>
        </w:tc>
        <w:tc>
          <w:tcPr>
            <w:tcW w:w="964" w:type="dxa"/>
            <w:tcBorders>
              <w:left w:val="single" w:sz="6" w:space="0" w:color="000000"/>
              <w:right w:val="single" w:sz="6" w:space="0" w:color="000000"/>
            </w:tcBorders>
            <w:vAlign w:val="center"/>
          </w:tcPr>
          <w:p>
            <w:pPr>
              <w:pStyle w:val="19"/>
            </w:pPr>
            <w:r>
              <w:t>1.50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tcBorders>
            <w:vAlign w:val="center"/>
          </w:tcPr>
          <w:p>
            <w:pPr>
              <w:pStyle w:val="19"/>
            </w:pPr>
            <w:r>
              <w:t>1.50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11.78</w:t>
            </w:r>
          </w:p>
        </w:tc>
        <w:tc>
          <w:tcPr>
            <w:tcW w:w="1134" w:type="dxa"/>
            <w:tcBorders>
              <w:left w:val="single" w:sz="6" w:space="0" w:color="000000"/>
              <w:right w:val="single" w:sz="6" w:space="0" w:color="000000"/>
            </w:tcBorders>
            <w:vAlign w:val="center"/>
          </w:tcPr>
          <w:p>
            <w:pPr>
              <w:pStyle w:val="20"/>
            </w:pPr>
            <w:r>
              <w:t>车辆加油、添加燃料服务</w:t>
            </w:r>
          </w:p>
        </w:tc>
        <w:tc>
          <w:tcPr>
            <w:tcW w:w="1134" w:type="dxa"/>
            <w:tcBorders>
              <w:left w:val="single" w:sz="6" w:space="0" w:color="000000"/>
              <w:right w:val="single" w:sz="6" w:space="0" w:color="000000"/>
            </w:tcBorders>
            <w:vAlign w:val="center"/>
          </w:tcPr>
          <w:p>
            <w:pPr>
              <w:pStyle w:val="20"/>
            </w:pPr>
            <w:r>
              <w:t>C23120302</w:t>
            </w:r>
          </w:p>
        </w:tc>
        <w:tc>
          <w:tcPr>
            <w:tcW w:w="709" w:type="dxa"/>
            <w:tcBorders>
              <w:left w:val="single" w:sz="6" w:space="0" w:color="000000"/>
              <w:right w:val="single" w:sz="6" w:space="0" w:color="000000"/>
            </w:tcBorders>
            <w:vAlign w:val="center"/>
          </w:tcPr>
          <w:p>
            <w:pPr>
              <w:pStyle w:val="21"/>
            </w:pPr>
            <w:r>
              <w:t>项</w:t>
            </w:r>
          </w:p>
        </w:tc>
        <w:tc>
          <w:tcPr>
            <w:tcW w:w="850" w:type="dxa"/>
            <w:tcBorders>
              <w:left w:val="single" w:sz="6" w:space="0" w:color="000000"/>
              <w:right w:val="single" w:sz="6" w:space="0" w:color="000000"/>
            </w:tcBorders>
            <w:vAlign w:val="center"/>
          </w:tcPr>
          <w:p>
            <w:pPr>
              <w:pStyle w:val="19"/>
            </w:pPr>
            <w:r>
              <w:t>4</w:t>
            </w:r>
          </w:p>
        </w:tc>
        <w:tc>
          <w:tcPr>
            <w:tcW w:w="850" w:type="dxa"/>
            <w:tcBorders>
              <w:left w:val="single" w:sz="6" w:space="0" w:color="000000"/>
              <w:right w:val="single" w:sz="6" w:space="0" w:color="000000"/>
            </w:tcBorders>
            <w:vAlign w:val="center"/>
          </w:tcPr>
          <w:p>
            <w:pPr>
              <w:pStyle w:val="19"/>
            </w:pPr>
            <w:r>
              <w:t>0.38</w:t>
            </w:r>
          </w:p>
        </w:tc>
        <w:tc>
          <w:tcPr>
            <w:tcW w:w="964" w:type="dxa"/>
            <w:tcBorders>
              <w:left w:val="single" w:sz="6" w:space="0" w:color="000000"/>
              <w:right w:val="single" w:sz="6" w:space="0" w:color="000000"/>
            </w:tcBorders>
            <w:vAlign w:val="center"/>
          </w:tcPr>
          <w:p>
            <w:pPr>
              <w:pStyle w:val="19"/>
            </w:pPr>
            <w:r>
              <w:t>1.50</w:t>
            </w:r>
          </w:p>
        </w:tc>
        <w:tc>
          <w:tcPr>
            <w:tcW w:w="964" w:type="dxa"/>
            <w:tcBorders>
              <w:left w:val="single" w:sz="6" w:space="0" w:color="000000"/>
              <w:right w:val="single" w:sz="6" w:space="0" w:color="000000"/>
            </w:tcBorders>
            <w:vAlign w:val="center"/>
          </w:tcPr>
          <w:p>
            <w:pPr>
              <w:pStyle w:val="19"/>
            </w:pPr>
            <w:r>
              <w:t>1.50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tcBorders>
            <w:vAlign w:val="center"/>
          </w:tcPr>
          <w:p>
            <w:pPr>
              <w:pStyle w:val="19"/>
            </w:pPr>
            <w:r>
              <w:t>1.50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pPr>
      <w:r>
        <w:rPr>
          <w:rFonts w:ascii="Times New Roman" w:eastAsia="方正仿宋_GBK" w:cs="Times New Roman" w:hAnsi="Times New Roman"/>
          <w:b w:val="0"/>
          <w:color w:val="000000"/>
          <w:sz w:val="28"/>
        </w:rPr>
        <w:t>石家庄市井陉矿区人民代表大会常务委员会办公室上年末固定资产金额为225.25万元（详见下表）。本年度拟购置固定资产总额为0.00万元，已按要求列入政府采购预算，详见政府采购预算表。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101001石家庄市井陉矿区人民代表大会常务委员会办公室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r>
              <w:t>155</w:t>
            </w:r>
          </w:p>
        </w:tc>
        <w:tc>
          <w:tcPr>
            <w:tcW w:w="2835" w:type="dxa"/>
            <w:tcBorders>
              <w:left w:val="single" w:sz="6" w:space="0" w:color="000000"/>
            </w:tcBorders>
            <w:vAlign w:val="center"/>
          </w:tcPr>
          <w:p>
            <w:pPr>
              <w:pStyle w:val="19"/>
            </w:pPr>
            <w:r>
              <w:t>225.25</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7</w:t>
            </w:r>
          </w:p>
        </w:tc>
        <w:tc>
          <w:tcPr>
            <w:tcW w:w="2835" w:type="dxa"/>
            <w:tcBorders>
              <w:left w:val="single" w:sz="6" w:space="0" w:color="000000"/>
            </w:tcBorders>
            <w:vAlign w:val="center"/>
          </w:tcPr>
          <w:p>
            <w:pPr>
              <w:pStyle w:val="19"/>
            </w:pPr>
            <w:r>
              <w:t>154.35</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148</w:t>
            </w:r>
          </w:p>
        </w:tc>
        <w:tc>
          <w:tcPr>
            <w:tcW w:w="2835" w:type="dxa"/>
            <w:tcBorders>
              <w:left w:val="single" w:sz="6" w:space="0" w:color="000000"/>
            </w:tcBorders>
            <w:vAlign w:val="center"/>
          </w:tcPr>
          <w:p>
            <w:pPr>
              <w:pStyle w:val="19"/>
            </w:pPr>
            <w:r>
              <w:t>70.90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qFormat/>
    <w:basedOn w:val="0"/>
    <w:pPr>
      <w:ind w:left="720"/>
    </w:pPr>
  </w:style>
  <w:style w:type="paragraph" w:customStyle="1"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32">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8F0A4D96-A1C1-482E-8B8F-2240E8DA3ED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62</TotalTime>
  <Application>Yozo_Office9.0.4819.102ZH</Application>
  <Pages>26</Pages>
  <Words>0</Words>
  <Characters>7939</Characters>
  <Lines>0</Lines>
  <Paragraphs>108</Paragraphs>
  <CharactersWithSpaces>10586</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2026-02-10T08:43:31Z</dcterms:created>
  <dcterms:modified xsi:type="dcterms:W3CDTF">2026-02-10T02:04:07Z</dcterms:modified>
</cp:coreProperties>
</file>