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290中共石家庄市井陉矿区委社情民意中心</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184.45</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139.26</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18.38</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11.81</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15.00</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184.45</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184.45</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184.45</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184.45</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290中共石家庄市井陉矿区委社情民意中心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184.45</w:t>
            </w:r>
          </w:p>
        </w:tc>
        <w:tc>
          <w:tcPr>
            <w:tcW w:w="1134" w:type="dxa"/>
            <w:tcBorders>
              <w:left w:val="single" w:sz="6" w:space="0" w:color="000000"/>
              <w:right w:val="single" w:sz="6" w:space="0" w:color="000000"/>
            </w:tcBorders>
            <w:vAlign w:val="center"/>
          </w:tcPr>
          <w:p>
            <w:pPr>
              <w:pStyle w:val="23"/>
            </w:pPr>
            <w:r>
              <w:t>184.45</w:t>
            </w:r>
          </w:p>
        </w:tc>
        <w:tc>
          <w:tcPr>
            <w:tcW w:w="1134" w:type="dxa"/>
            <w:tcBorders>
              <w:left w:val="single" w:sz="6" w:space="0" w:color="000000"/>
              <w:right w:val="single" w:sz="6" w:space="0" w:color="000000"/>
            </w:tcBorders>
            <w:vAlign w:val="center"/>
          </w:tcPr>
          <w:p>
            <w:pPr>
              <w:pStyle w:val="23"/>
            </w:pPr>
            <w:r>
              <w:t>184.45</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20131</w:t>
            </w:r>
          </w:p>
        </w:tc>
        <w:tc>
          <w:tcPr>
            <w:tcW w:w="1559" w:type="dxa"/>
            <w:tcBorders>
              <w:left w:val="single" w:sz="6" w:space="0" w:color="000000"/>
              <w:right w:val="single" w:sz="6" w:space="0" w:color="000000"/>
            </w:tcBorders>
            <w:vAlign w:val="center"/>
          </w:tcPr>
          <w:p>
            <w:pPr>
              <w:pStyle w:val="20"/>
            </w:pPr>
            <w:r>
              <w:t>党委办公厅（室）及相关机构事务</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2013150</w:t>
            </w:r>
          </w:p>
        </w:tc>
        <w:tc>
          <w:tcPr>
            <w:tcW w:w="1559" w:type="dxa"/>
            <w:tcBorders>
              <w:left w:val="single" w:sz="6" w:space="0" w:color="000000"/>
              <w:right w:val="single" w:sz="6" w:space="0" w:color="000000"/>
            </w:tcBorders>
            <w:vAlign w:val="center"/>
          </w:tcPr>
          <w:p>
            <w:pPr>
              <w:pStyle w:val="20"/>
            </w:pPr>
            <w:r>
              <w:t>事业运行</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r>
              <w:t>139.26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18.38</w:t>
            </w:r>
          </w:p>
        </w:tc>
        <w:tc>
          <w:tcPr>
            <w:tcW w:w="1134" w:type="dxa"/>
            <w:tcBorders>
              <w:left w:val="single" w:sz="6" w:space="0" w:color="000000"/>
              <w:right w:val="single" w:sz="6" w:space="0" w:color="000000"/>
            </w:tcBorders>
            <w:vAlign w:val="center"/>
          </w:tcPr>
          <w:p>
            <w:pPr>
              <w:pStyle w:val="19"/>
            </w:pPr>
            <w:r>
              <w:t>18.38</w:t>
            </w:r>
          </w:p>
        </w:tc>
        <w:tc>
          <w:tcPr>
            <w:tcW w:w="1134" w:type="dxa"/>
            <w:tcBorders>
              <w:left w:val="single" w:sz="6" w:space="0" w:color="000000"/>
              <w:right w:val="single" w:sz="6" w:space="0" w:color="000000"/>
            </w:tcBorders>
            <w:vAlign w:val="center"/>
          </w:tcPr>
          <w:p>
            <w:pPr>
              <w:pStyle w:val="19"/>
            </w:pPr>
            <w:r>
              <w:t>18.38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r>
              <w:t>17.45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r>
              <w:t>0.93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r>
              <w:t>11.81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2101102</w:t>
            </w:r>
          </w:p>
        </w:tc>
        <w:tc>
          <w:tcPr>
            <w:tcW w:w="1559" w:type="dxa"/>
            <w:tcBorders>
              <w:left w:val="single" w:sz="6" w:space="0" w:color="000000"/>
              <w:right w:val="single" w:sz="6" w:space="0" w:color="000000"/>
            </w:tcBorders>
            <w:vAlign w:val="center"/>
          </w:tcPr>
          <w:p>
            <w:pPr>
              <w:pStyle w:val="20"/>
            </w:pPr>
            <w:r>
              <w:t>事业单位医疗</w:t>
            </w:r>
          </w:p>
        </w:tc>
        <w:tc>
          <w:tcPr>
            <w:tcW w:w="1134" w:type="dxa"/>
            <w:tcBorders>
              <w:left w:val="single" w:sz="6" w:space="0" w:color="000000"/>
              <w:right w:val="single" w:sz="6" w:space="0" w:color="000000"/>
            </w:tcBorders>
            <w:vAlign w:val="center"/>
          </w:tcPr>
          <w:p>
            <w:pPr>
              <w:pStyle w:val="19"/>
            </w:pPr>
            <w:r>
              <w:t>6.10</w:t>
            </w:r>
          </w:p>
        </w:tc>
        <w:tc>
          <w:tcPr>
            <w:tcW w:w="1134" w:type="dxa"/>
            <w:tcBorders>
              <w:left w:val="single" w:sz="6" w:space="0" w:color="000000"/>
              <w:right w:val="single" w:sz="6" w:space="0" w:color="000000"/>
            </w:tcBorders>
            <w:vAlign w:val="center"/>
          </w:tcPr>
          <w:p>
            <w:pPr>
              <w:pStyle w:val="19"/>
            </w:pPr>
            <w:r>
              <w:t>6.10</w:t>
            </w:r>
          </w:p>
        </w:tc>
        <w:tc>
          <w:tcPr>
            <w:tcW w:w="1134" w:type="dxa"/>
            <w:tcBorders>
              <w:left w:val="single" w:sz="6" w:space="0" w:color="000000"/>
              <w:right w:val="single" w:sz="6" w:space="0" w:color="000000"/>
            </w:tcBorders>
            <w:vAlign w:val="center"/>
          </w:tcPr>
          <w:p>
            <w:pPr>
              <w:pStyle w:val="19"/>
            </w:pPr>
            <w:r>
              <w:t>6.10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5.71</w:t>
            </w:r>
          </w:p>
        </w:tc>
        <w:tc>
          <w:tcPr>
            <w:tcW w:w="1134" w:type="dxa"/>
            <w:tcBorders>
              <w:left w:val="single" w:sz="6" w:space="0" w:color="000000"/>
              <w:right w:val="single" w:sz="6" w:space="0" w:color="000000"/>
            </w:tcBorders>
            <w:vAlign w:val="center"/>
          </w:tcPr>
          <w:p>
            <w:pPr>
              <w:pStyle w:val="19"/>
            </w:pPr>
            <w:r>
              <w:t>5.71</w:t>
            </w:r>
          </w:p>
        </w:tc>
        <w:tc>
          <w:tcPr>
            <w:tcW w:w="1134" w:type="dxa"/>
            <w:tcBorders>
              <w:left w:val="single" w:sz="6" w:space="0" w:color="000000"/>
              <w:right w:val="single" w:sz="6" w:space="0" w:color="000000"/>
            </w:tcBorders>
            <w:vAlign w:val="center"/>
          </w:tcPr>
          <w:p>
            <w:pPr>
              <w:pStyle w:val="19"/>
            </w:pPr>
            <w:r>
              <w:t>5.71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r>
              <w:t>15.00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290中共石家庄市井陉矿区委社情民意中心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184.45</w:t>
            </w:r>
          </w:p>
        </w:tc>
        <w:tc>
          <w:tcPr>
            <w:tcW w:w="1361" w:type="dxa"/>
            <w:tcBorders>
              <w:left w:val="single" w:sz="6" w:space="0" w:color="000000"/>
              <w:right w:val="single" w:sz="6" w:space="0" w:color="000000"/>
            </w:tcBorders>
            <w:vAlign w:val="center"/>
          </w:tcPr>
          <w:p>
            <w:pPr>
              <w:pStyle w:val="23"/>
            </w:pPr>
            <w:r>
              <w:t>184.45</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20131</w:t>
            </w:r>
          </w:p>
        </w:tc>
        <w:tc>
          <w:tcPr>
            <w:tcW w:w="4535" w:type="dxa"/>
            <w:tcBorders>
              <w:left w:val="single" w:sz="6" w:space="0" w:color="000000"/>
              <w:right w:val="single" w:sz="6" w:space="0" w:color="000000"/>
            </w:tcBorders>
            <w:vAlign w:val="center"/>
          </w:tcPr>
          <w:p>
            <w:pPr>
              <w:pStyle w:val="20"/>
            </w:pPr>
            <w:r>
              <w:t>党委办公厅（室）及相关机构事务</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2013150</w:t>
            </w:r>
          </w:p>
        </w:tc>
        <w:tc>
          <w:tcPr>
            <w:tcW w:w="4535" w:type="dxa"/>
            <w:tcBorders>
              <w:left w:val="single" w:sz="6" w:space="0" w:color="000000"/>
              <w:right w:val="single" w:sz="6" w:space="0" w:color="000000"/>
            </w:tcBorders>
            <w:vAlign w:val="center"/>
          </w:tcPr>
          <w:p>
            <w:pPr>
              <w:pStyle w:val="20"/>
            </w:pPr>
            <w:r>
              <w:t>事业运行</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r>
              <w:t>139.26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18.38</w:t>
            </w:r>
          </w:p>
        </w:tc>
        <w:tc>
          <w:tcPr>
            <w:tcW w:w="1361" w:type="dxa"/>
            <w:tcBorders>
              <w:left w:val="single" w:sz="6" w:space="0" w:color="000000"/>
              <w:right w:val="single" w:sz="6" w:space="0" w:color="000000"/>
            </w:tcBorders>
            <w:vAlign w:val="center"/>
          </w:tcPr>
          <w:p>
            <w:pPr>
              <w:pStyle w:val="19"/>
            </w:pPr>
            <w:r>
              <w:t>18.38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17.45</w:t>
            </w:r>
          </w:p>
        </w:tc>
        <w:tc>
          <w:tcPr>
            <w:tcW w:w="1361" w:type="dxa"/>
            <w:tcBorders>
              <w:left w:val="single" w:sz="6" w:space="0" w:color="000000"/>
              <w:right w:val="single" w:sz="6" w:space="0" w:color="000000"/>
            </w:tcBorders>
            <w:vAlign w:val="center"/>
          </w:tcPr>
          <w:p>
            <w:pPr>
              <w:pStyle w:val="19"/>
            </w:pPr>
            <w:r>
              <w:t>17.45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17.45</w:t>
            </w:r>
          </w:p>
        </w:tc>
        <w:tc>
          <w:tcPr>
            <w:tcW w:w="1361" w:type="dxa"/>
            <w:tcBorders>
              <w:left w:val="single" w:sz="6" w:space="0" w:color="000000"/>
              <w:right w:val="single" w:sz="6" w:space="0" w:color="000000"/>
            </w:tcBorders>
            <w:vAlign w:val="center"/>
          </w:tcPr>
          <w:p>
            <w:pPr>
              <w:pStyle w:val="19"/>
            </w:pPr>
            <w:r>
              <w:t>17.45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0.93</w:t>
            </w:r>
          </w:p>
        </w:tc>
        <w:tc>
          <w:tcPr>
            <w:tcW w:w="1361" w:type="dxa"/>
            <w:tcBorders>
              <w:left w:val="single" w:sz="6" w:space="0" w:color="000000"/>
              <w:right w:val="single" w:sz="6" w:space="0" w:color="000000"/>
            </w:tcBorders>
            <w:vAlign w:val="center"/>
          </w:tcPr>
          <w:p>
            <w:pPr>
              <w:pStyle w:val="19"/>
            </w:pPr>
            <w:r>
              <w:t>0.93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0.93</w:t>
            </w:r>
          </w:p>
        </w:tc>
        <w:tc>
          <w:tcPr>
            <w:tcW w:w="1361" w:type="dxa"/>
            <w:tcBorders>
              <w:left w:val="single" w:sz="6" w:space="0" w:color="000000"/>
              <w:right w:val="single" w:sz="6" w:space="0" w:color="000000"/>
            </w:tcBorders>
            <w:vAlign w:val="center"/>
          </w:tcPr>
          <w:p>
            <w:pPr>
              <w:pStyle w:val="19"/>
            </w:pPr>
            <w:r>
              <w:t>0.93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11.81</w:t>
            </w:r>
          </w:p>
        </w:tc>
        <w:tc>
          <w:tcPr>
            <w:tcW w:w="1361" w:type="dxa"/>
            <w:tcBorders>
              <w:left w:val="single" w:sz="6" w:space="0" w:color="000000"/>
              <w:right w:val="single" w:sz="6" w:space="0" w:color="000000"/>
            </w:tcBorders>
            <w:vAlign w:val="center"/>
          </w:tcPr>
          <w:p>
            <w:pPr>
              <w:pStyle w:val="19"/>
            </w:pPr>
            <w:r>
              <w:t>11.81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11.81</w:t>
            </w:r>
          </w:p>
        </w:tc>
        <w:tc>
          <w:tcPr>
            <w:tcW w:w="1361" w:type="dxa"/>
            <w:tcBorders>
              <w:left w:val="single" w:sz="6" w:space="0" w:color="000000"/>
              <w:right w:val="single" w:sz="6" w:space="0" w:color="000000"/>
            </w:tcBorders>
            <w:vAlign w:val="center"/>
          </w:tcPr>
          <w:p>
            <w:pPr>
              <w:pStyle w:val="19"/>
            </w:pPr>
            <w:r>
              <w:t>11.81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2101102</w:t>
            </w:r>
          </w:p>
        </w:tc>
        <w:tc>
          <w:tcPr>
            <w:tcW w:w="4535" w:type="dxa"/>
            <w:tcBorders>
              <w:left w:val="single" w:sz="6" w:space="0" w:color="000000"/>
              <w:right w:val="single" w:sz="6" w:space="0" w:color="000000"/>
            </w:tcBorders>
            <w:vAlign w:val="center"/>
          </w:tcPr>
          <w:p>
            <w:pPr>
              <w:pStyle w:val="20"/>
            </w:pPr>
            <w:r>
              <w:t>事业单位医疗</w:t>
            </w:r>
          </w:p>
        </w:tc>
        <w:tc>
          <w:tcPr>
            <w:tcW w:w="1361" w:type="dxa"/>
            <w:tcBorders>
              <w:left w:val="single" w:sz="6" w:space="0" w:color="000000"/>
              <w:right w:val="single" w:sz="6" w:space="0" w:color="000000"/>
            </w:tcBorders>
            <w:vAlign w:val="center"/>
          </w:tcPr>
          <w:p>
            <w:pPr>
              <w:pStyle w:val="19"/>
            </w:pPr>
            <w:r>
              <w:t>6.10</w:t>
            </w:r>
          </w:p>
        </w:tc>
        <w:tc>
          <w:tcPr>
            <w:tcW w:w="1361" w:type="dxa"/>
            <w:tcBorders>
              <w:left w:val="single" w:sz="6" w:space="0" w:color="000000"/>
              <w:right w:val="single" w:sz="6" w:space="0" w:color="000000"/>
            </w:tcBorders>
            <w:vAlign w:val="center"/>
          </w:tcPr>
          <w:p>
            <w:pPr>
              <w:pStyle w:val="19"/>
            </w:pPr>
            <w:r>
              <w:t>6.10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5.71</w:t>
            </w:r>
          </w:p>
        </w:tc>
        <w:tc>
          <w:tcPr>
            <w:tcW w:w="1361" w:type="dxa"/>
            <w:tcBorders>
              <w:left w:val="single" w:sz="6" w:space="0" w:color="000000"/>
              <w:right w:val="single" w:sz="6" w:space="0" w:color="000000"/>
            </w:tcBorders>
            <w:vAlign w:val="center"/>
          </w:tcPr>
          <w:p>
            <w:pPr>
              <w:pStyle w:val="19"/>
            </w:pPr>
            <w:r>
              <w:t>5.71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r>
              <w:t>15.00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290中共石家庄市井陉矿区委社情民意中心</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184.45</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139.26</w:t>
            </w:r>
          </w:p>
        </w:tc>
        <w:tc>
          <w:tcPr>
            <w:tcW w:w="1474" w:type="dxa"/>
            <w:tcBorders>
              <w:left w:val="single" w:sz="6" w:space="0" w:color="000000"/>
              <w:right w:val="single" w:sz="6" w:space="0" w:color="000000"/>
            </w:tcBorders>
            <w:vAlign w:val="center"/>
          </w:tcPr>
          <w:p>
            <w:pPr>
              <w:pStyle w:val="19"/>
            </w:pPr>
            <w:r>
              <w:t>139.26</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18.38</w:t>
            </w:r>
          </w:p>
        </w:tc>
        <w:tc>
          <w:tcPr>
            <w:tcW w:w="1474" w:type="dxa"/>
            <w:tcBorders>
              <w:left w:val="single" w:sz="6" w:space="0" w:color="000000"/>
              <w:right w:val="single" w:sz="6" w:space="0" w:color="000000"/>
            </w:tcBorders>
            <w:vAlign w:val="center"/>
          </w:tcPr>
          <w:p>
            <w:pPr>
              <w:pStyle w:val="19"/>
            </w:pPr>
            <w:r>
              <w:t>18.38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11.81</w:t>
            </w:r>
          </w:p>
        </w:tc>
        <w:tc>
          <w:tcPr>
            <w:tcW w:w="1474" w:type="dxa"/>
            <w:tcBorders>
              <w:left w:val="single" w:sz="6" w:space="0" w:color="000000"/>
              <w:right w:val="single" w:sz="6" w:space="0" w:color="000000"/>
            </w:tcBorders>
            <w:vAlign w:val="center"/>
          </w:tcPr>
          <w:p>
            <w:pPr>
              <w:pStyle w:val="19"/>
            </w:pPr>
            <w:r>
              <w:t>11.81</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15.00</w:t>
            </w:r>
          </w:p>
        </w:tc>
        <w:tc>
          <w:tcPr>
            <w:tcW w:w="1474" w:type="dxa"/>
            <w:tcBorders>
              <w:left w:val="single" w:sz="6" w:space="0" w:color="000000"/>
              <w:right w:val="single" w:sz="6" w:space="0" w:color="000000"/>
            </w:tcBorders>
            <w:vAlign w:val="center"/>
          </w:tcPr>
          <w:p>
            <w:pPr>
              <w:pStyle w:val="19"/>
            </w:pPr>
            <w:r>
              <w:t>15.00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184.45</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184.45</w:t>
            </w:r>
          </w:p>
        </w:tc>
        <w:tc>
          <w:tcPr>
            <w:tcW w:w="1474" w:type="dxa"/>
            <w:tcBorders>
              <w:left w:val="single" w:sz="6" w:space="0" w:color="000000"/>
              <w:right w:val="single" w:sz="6" w:space="0" w:color="000000"/>
            </w:tcBorders>
            <w:vAlign w:val="center"/>
          </w:tcPr>
          <w:p>
            <w:pPr>
              <w:pStyle w:val="23"/>
            </w:pPr>
            <w:r>
              <w:t>184.45</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184.45</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184.45</w:t>
            </w:r>
          </w:p>
        </w:tc>
        <w:tc>
          <w:tcPr>
            <w:tcW w:w="1474" w:type="dxa"/>
            <w:tcBorders>
              <w:left w:val="single" w:sz="6" w:space="0" w:color="000000"/>
              <w:right w:val="single" w:sz="6" w:space="0" w:color="000000"/>
            </w:tcBorders>
            <w:vAlign w:val="center"/>
          </w:tcPr>
          <w:p>
            <w:pPr>
              <w:pStyle w:val="23"/>
            </w:pPr>
            <w:r>
              <w:t>184.45</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290中共石家庄市井陉矿区委社情民意中心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184.45</w:t>
            </w:r>
          </w:p>
        </w:tc>
        <w:tc>
          <w:tcPr>
            <w:tcW w:w="2551" w:type="dxa"/>
            <w:tcBorders>
              <w:left w:val="single" w:sz="6" w:space="0" w:color="000000"/>
              <w:right w:val="single" w:sz="6" w:space="0" w:color="000000"/>
            </w:tcBorders>
            <w:vAlign w:val="center"/>
          </w:tcPr>
          <w:p>
            <w:pPr>
              <w:pStyle w:val="23"/>
            </w:pPr>
            <w:r>
              <w:t>184.45</w:t>
            </w:r>
          </w:p>
        </w:tc>
        <w:tc>
          <w:tcPr>
            <w:tcW w:w="2551" w:type="dxa"/>
            <w:vAlign w:val="center"/>
          </w:tcPr>
          <w:p>
            <w:pPr>
              <w:pStyle w:val="23"/>
            </w:pP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139.26</w:t>
            </w:r>
          </w:p>
        </w:tc>
        <w:tc>
          <w:tcPr>
            <w:tcW w:w="2551" w:type="dxa"/>
            <w:tcBorders>
              <w:left w:val="single" w:sz="6" w:space="0" w:color="000000"/>
              <w:right w:val="single" w:sz="6" w:space="0" w:color="000000"/>
            </w:tcBorders>
            <w:vAlign w:val="center"/>
          </w:tcPr>
          <w:p>
            <w:pPr>
              <w:pStyle w:val="19"/>
            </w:pPr>
            <w:r>
              <w:t>139.26</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20131</w:t>
            </w:r>
          </w:p>
        </w:tc>
        <w:tc>
          <w:tcPr>
            <w:tcW w:w="4535" w:type="dxa"/>
            <w:tcBorders>
              <w:left w:val="single" w:sz="6" w:space="0" w:color="000000"/>
              <w:right w:val="single" w:sz="6" w:space="0" w:color="000000"/>
            </w:tcBorders>
            <w:vAlign w:val="center"/>
          </w:tcPr>
          <w:p>
            <w:pPr>
              <w:pStyle w:val="20"/>
            </w:pPr>
            <w:r>
              <w:t>党委办公厅（室）及相关机构事务</w:t>
            </w:r>
          </w:p>
        </w:tc>
        <w:tc>
          <w:tcPr>
            <w:tcW w:w="2551" w:type="dxa"/>
            <w:tcBorders>
              <w:left w:val="single" w:sz="6" w:space="0" w:color="000000"/>
              <w:right w:val="single" w:sz="6" w:space="0" w:color="000000"/>
            </w:tcBorders>
            <w:vAlign w:val="center"/>
          </w:tcPr>
          <w:p>
            <w:pPr>
              <w:pStyle w:val="19"/>
            </w:pPr>
            <w:r>
              <w:t>139.26</w:t>
            </w:r>
          </w:p>
        </w:tc>
        <w:tc>
          <w:tcPr>
            <w:tcW w:w="2551" w:type="dxa"/>
            <w:tcBorders>
              <w:left w:val="single" w:sz="6" w:space="0" w:color="000000"/>
              <w:right w:val="single" w:sz="6" w:space="0" w:color="000000"/>
            </w:tcBorders>
            <w:vAlign w:val="center"/>
          </w:tcPr>
          <w:p>
            <w:pPr>
              <w:pStyle w:val="19"/>
            </w:pPr>
            <w:r>
              <w:t>139.26</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2013150</w:t>
            </w:r>
          </w:p>
        </w:tc>
        <w:tc>
          <w:tcPr>
            <w:tcW w:w="4535" w:type="dxa"/>
            <w:tcBorders>
              <w:left w:val="single" w:sz="6" w:space="0" w:color="000000"/>
              <w:right w:val="single" w:sz="6" w:space="0" w:color="000000"/>
            </w:tcBorders>
            <w:vAlign w:val="center"/>
          </w:tcPr>
          <w:p>
            <w:pPr>
              <w:pStyle w:val="20"/>
            </w:pPr>
            <w:r>
              <w:t>事业运行</w:t>
            </w:r>
          </w:p>
        </w:tc>
        <w:tc>
          <w:tcPr>
            <w:tcW w:w="2551" w:type="dxa"/>
            <w:tcBorders>
              <w:left w:val="single" w:sz="6" w:space="0" w:color="000000"/>
              <w:right w:val="single" w:sz="6" w:space="0" w:color="000000"/>
            </w:tcBorders>
            <w:vAlign w:val="center"/>
          </w:tcPr>
          <w:p>
            <w:pPr>
              <w:pStyle w:val="19"/>
            </w:pPr>
            <w:r>
              <w:t>139.26</w:t>
            </w:r>
          </w:p>
        </w:tc>
        <w:tc>
          <w:tcPr>
            <w:tcW w:w="2551" w:type="dxa"/>
            <w:tcBorders>
              <w:left w:val="single" w:sz="6" w:space="0" w:color="000000"/>
              <w:right w:val="single" w:sz="6" w:space="0" w:color="000000"/>
            </w:tcBorders>
            <w:vAlign w:val="center"/>
          </w:tcPr>
          <w:p>
            <w:pPr>
              <w:pStyle w:val="19"/>
            </w:pPr>
            <w:r>
              <w:t>139.26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18.38</w:t>
            </w:r>
          </w:p>
        </w:tc>
        <w:tc>
          <w:tcPr>
            <w:tcW w:w="2551" w:type="dxa"/>
            <w:tcBorders>
              <w:left w:val="single" w:sz="6" w:space="0" w:color="000000"/>
              <w:right w:val="single" w:sz="6" w:space="0" w:color="000000"/>
            </w:tcBorders>
            <w:vAlign w:val="center"/>
          </w:tcPr>
          <w:p>
            <w:pPr>
              <w:pStyle w:val="19"/>
            </w:pPr>
            <w:r>
              <w:t>18.38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17.45</w:t>
            </w:r>
          </w:p>
        </w:tc>
        <w:tc>
          <w:tcPr>
            <w:tcW w:w="2551" w:type="dxa"/>
            <w:tcBorders>
              <w:left w:val="single" w:sz="6" w:space="0" w:color="000000"/>
              <w:right w:val="single" w:sz="6" w:space="0" w:color="000000"/>
            </w:tcBorders>
            <w:vAlign w:val="center"/>
          </w:tcPr>
          <w:p>
            <w:pPr>
              <w:pStyle w:val="19"/>
            </w:pPr>
            <w:r>
              <w:t>17.45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17.45</w:t>
            </w:r>
          </w:p>
        </w:tc>
        <w:tc>
          <w:tcPr>
            <w:tcW w:w="2551" w:type="dxa"/>
            <w:tcBorders>
              <w:left w:val="single" w:sz="6" w:space="0" w:color="000000"/>
              <w:right w:val="single" w:sz="6" w:space="0" w:color="000000"/>
            </w:tcBorders>
            <w:vAlign w:val="center"/>
          </w:tcPr>
          <w:p>
            <w:pPr>
              <w:pStyle w:val="19"/>
            </w:pPr>
            <w:r>
              <w:t>17.45</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0.93</w:t>
            </w:r>
          </w:p>
        </w:tc>
        <w:tc>
          <w:tcPr>
            <w:tcW w:w="2551" w:type="dxa"/>
            <w:tcBorders>
              <w:left w:val="single" w:sz="6" w:space="0" w:color="000000"/>
              <w:right w:val="single" w:sz="6" w:space="0" w:color="000000"/>
            </w:tcBorders>
            <w:vAlign w:val="center"/>
          </w:tcPr>
          <w:p>
            <w:pPr>
              <w:pStyle w:val="19"/>
            </w:pPr>
            <w:r>
              <w:t>0.93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0.93</w:t>
            </w:r>
          </w:p>
        </w:tc>
        <w:tc>
          <w:tcPr>
            <w:tcW w:w="2551" w:type="dxa"/>
            <w:tcBorders>
              <w:left w:val="single" w:sz="6" w:space="0" w:color="000000"/>
              <w:right w:val="single" w:sz="6" w:space="0" w:color="000000"/>
            </w:tcBorders>
            <w:vAlign w:val="center"/>
          </w:tcPr>
          <w:p>
            <w:pPr>
              <w:pStyle w:val="19"/>
            </w:pPr>
            <w:r>
              <w:t>0.93</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11.81</w:t>
            </w:r>
          </w:p>
        </w:tc>
        <w:tc>
          <w:tcPr>
            <w:tcW w:w="2551" w:type="dxa"/>
            <w:tcBorders>
              <w:left w:val="single" w:sz="6" w:space="0" w:color="000000"/>
              <w:right w:val="single" w:sz="6" w:space="0" w:color="000000"/>
            </w:tcBorders>
            <w:vAlign w:val="center"/>
          </w:tcPr>
          <w:p>
            <w:pPr>
              <w:pStyle w:val="19"/>
            </w:pPr>
            <w:r>
              <w:t>11.81</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11.81</w:t>
            </w:r>
          </w:p>
        </w:tc>
        <w:tc>
          <w:tcPr>
            <w:tcW w:w="2551" w:type="dxa"/>
            <w:tcBorders>
              <w:left w:val="single" w:sz="6" w:space="0" w:color="000000"/>
              <w:right w:val="single" w:sz="6" w:space="0" w:color="000000"/>
            </w:tcBorders>
            <w:vAlign w:val="center"/>
          </w:tcPr>
          <w:p>
            <w:pPr>
              <w:pStyle w:val="19"/>
            </w:pPr>
            <w:r>
              <w:t>11.81</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2101102</w:t>
            </w:r>
          </w:p>
        </w:tc>
        <w:tc>
          <w:tcPr>
            <w:tcW w:w="4535" w:type="dxa"/>
            <w:tcBorders>
              <w:left w:val="single" w:sz="6" w:space="0" w:color="000000"/>
              <w:right w:val="single" w:sz="6" w:space="0" w:color="000000"/>
            </w:tcBorders>
            <w:vAlign w:val="center"/>
          </w:tcPr>
          <w:p>
            <w:pPr>
              <w:pStyle w:val="20"/>
            </w:pPr>
            <w:r>
              <w:t>事业单位医疗</w:t>
            </w:r>
          </w:p>
        </w:tc>
        <w:tc>
          <w:tcPr>
            <w:tcW w:w="2551" w:type="dxa"/>
            <w:tcBorders>
              <w:left w:val="single" w:sz="6" w:space="0" w:color="000000"/>
              <w:right w:val="single" w:sz="6" w:space="0" w:color="000000"/>
            </w:tcBorders>
            <w:vAlign w:val="center"/>
          </w:tcPr>
          <w:p>
            <w:pPr>
              <w:pStyle w:val="19"/>
            </w:pPr>
            <w:r>
              <w:t>6.10</w:t>
            </w:r>
          </w:p>
        </w:tc>
        <w:tc>
          <w:tcPr>
            <w:tcW w:w="2551" w:type="dxa"/>
            <w:tcBorders>
              <w:left w:val="single" w:sz="6" w:space="0" w:color="000000"/>
              <w:right w:val="single" w:sz="6" w:space="0" w:color="000000"/>
            </w:tcBorders>
            <w:vAlign w:val="center"/>
          </w:tcPr>
          <w:p>
            <w:pPr>
              <w:pStyle w:val="19"/>
            </w:pPr>
            <w:r>
              <w:t>6.10</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5.71</w:t>
            </w:r>
          </w:p>
        </w:tc>
        <w:tc>
          <w:tcPr>
            <w:tcW w:w="2551" w:type="dxa"/>
            <w:tcBorders>
              <w:left w:val="single" w:sz="6" w:space="0" w:color="000000"/>
              <w:right w:val="single" w:sz="6" w:space="0" w:color="000000"/>
            </w:tcBorders>
            <w:vAlign w:val="center"/>
          </w:tcPr>
          <w:p>
            <w:pPr>
              <w:pStyle w:val="19"/>
            </w:pPr>
            <w:r>
              <w:t>5.71</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290中共石家庄市井陉矿区委社情民意中心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184.45</w:t>
            </w:r>
          </w:p>
        </w:tc>
        <w:tc>
          <w:tcPr>
            <w:tcW w:w="2551" w:type="dxa"/>
            <w:tcBorders>
              <w:left w:val="single" w:sz="6" w:space="0" w:color="000000"/>
              <w:right w:val="single" w:sz="6" w:space="0" w:color="000000"/>
            </w:tcBorders>
            <w:vAlign w:val="center"/>
          </w:tcPr>
          <w:p>
            <w:pPr>
              <w:pStyle w:val="23"/>
            </w:pPr>
            <w:r>
              <w:t>176.19</w:t>
            </w:r>
          </w:p>
        </w:tc>
        <w:tc>
          <w:tcPr>
            <w:tcW w:w="2551" w:type="dxa"/>
            <w:vAlign w:val="center"/>
          </w:tcPr>
          <w:p>
            <w:pPr>
              <w:pStyle w:val="23"/>
            </w:pPr>
            <w:r>
              <w:t>8.26</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176.19</w:t>
            </w:r>
          </w:p>
        </w:tc>
        <w:tc>
          <w:tcPr>
            <w:tcW w:w="2551" w:type="dxa"/>
            <w:tcBorders>
              <w:left w:val="single" w:sz="6" w:space="0" w:color="000000"/>
              <w:right w:val="single" w:sz="6" w:space="0" w:color="000000"/>
            </w:tcBorders>
            <w:vAlign w:val="center"/>
          </w:tcPr>
          <w:p>
            <w:pPr>
              <w:pStyle w:val="19"/>
            </w:pPr>
            <w:r>
              <w:t>176.19</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49.00</w:t>
            </w:r>
          </w:p>
        </w:tc>
        <w:tc>
          <w:tcPr>
            <w:tcW w:w="2551" w:type="dxa"/>
            <w:tcBorders>
              <w:left w:val="single" w:sz="6" w:space="0" w:color="000000"/>
              <w:right w:val="single" w:sz="6" w:space="0" w:color="000000"/>
            </w:tcBorders>
            <w:vAlign w:val="center"/>
          </w:tcPr>
          <w:p>
            <w:pPr>
              <w:pStyle w:val="19"/>
            </w:pPr>
            <w:r>
              <w:t>49.00</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5.72</w:t>
            </w:r>
          </w:p>
        </w:tc>
        <w:tc>
          <w:tcPr>
            <w:tcW w:w="2551" w:type="dxa"/>
            <w:tcBorders>
              <w:left w:val="single" w:sz="6" w:space="0" w:color="000000"/>
              <w:right w:val="single" w:sz="6" w:space="0" w:color="000000"/>
            </w:tcBorders>
            <w:vAlign w:val="center"/>
          </w:tcPr>
          <w:p>
            <w:pPr>
              <w:pStyle w:val="19"/>
            </w:pPr>
            <w:r>
              <w:t>5.72</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76.28</w:t>
            </w:r>
          </w:p>
        </w:tc>
        <w:tc>
          <w:tcPr>
            <w:tcW w:w="2551" w:type="dxa"/>
            <w:tcBorders>
              <w:left w:val="single" w:sz="6" w:space="0" w:color="000000"/>
              <w:right w:val="single" w:sz="6" w:space="0" w:color="000000"/>
            </w:tcBorders>
            <w:vAlign w:val="center"/>
          </w:tcPr>
          <w:p>
            <w:pPr>
              <w:pStyle w:val="19"/>
            </w:pPr>
            <w:r>
              <w:t>76.28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17.45</w:t>
            </w:r>
          </w:p>
        </w:tc>
        <w:tc>
          <w:tcPr>
            <w:tcW w:w="2551" w:type="dxa"/>
            <w:tcBorders>
              <w:left w:val="single" w:sz="6" w:space="0" w:color="000000"/>
              <w:right w:val="single" w:sz="6" w:space="0" w:color="000000"/>
            </w:tcBorders>
            <w:vAlign w:val="center"/>
          </w:tcPr>
          <w:p>
            <w:pPr>
              <w:pStyle w:val="19"/>
            </w:pPr>
            <w:r>
              <w:t>17.45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6.10</w:t>
            </w:r>
          </w:p>
        </w:tc>
        <w:tc>
          <w:tcPr>
            <w:tcW w:w="2551" w:type="dxa"/>
            <w:tcBorders>
              <w:left w:val="single" w:sz="6" w:space="0" w:color="000000"/>
              <w:right w:val="single" w:sz="6" w:space="0" w:color="000000"/>
            </w:tcBorders>
            <w:vAlign w:val="center"/>
          </w:tcPr>
          <w:p>
            <w:pPr>
              <w:pStyle w:val="19"/>
            </w:pPr>
            <w:r>
              <w:t>6.10</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5.71</w:t>
            </w:r>
          </w:p>
        </w:tc>
        <w:tc>
          <w:tcPr>
            <w:tcW w:w="2551" w:type="dxa"/>
            <w:tcBorders>
              <w:left w:val="single" w:sz="6" w:space="0" w:color="000000"/>
              <w:right w:val="single" w:sz="6" w:space="0" w:color="000000"/>
            </w:tcBorders>
            <w:vAlign w:val="center"/>
          </w:tcPr>
          <w:p>
            <w:pPr>
              <w:pStyle w:val="19"/>
            </w:pPr>
            <w:r>
              <w:t>5.71</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0.93</w:t>
            </w:r>
          </w:p>
        </w:tc>
        <w:tc>
          <w:tcPr>
            <w:tcW w:w="2551" w:type="dxa"/>
            <w:tcBorders>
              <w:left w:val="single" w:sz="6" w:space="0" w:color="000000"/>
              <w:right w:val="single" w:sz="6" w:space="0" w:color="000000"/>
            </w:tcBorders>
            <w:vAlign w:val="center"/>
          </w:tcPr>
          <w:p>
            <w:pPr>
              <w:pStyle w:val="19"/>
            </w:pPr>
            <w:r>
              <w:t>0.93</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15.00</w:t>
            </w:r>
          </w:p>
        </w:tc>
        <w:tc>
          <w:tcPr>
            <w:tcW w:w="2551" w:type="dxa"/>
            <w:tcBorders>
              <w:left w:val="single" w:sz="6" w:space="0" w:color="000000"/>
              <w:right w:val="single" w:sz="6" w:space="0" w:color="000000"/>
            </w:tcBorders>
            <w:vAlign w:val="center"/>
          </w:tcPr>
          <w:p>
            <w:pPr>
              <w:pStyle w:val="19"/>
            </w:pPr>
            <w:r>
              <w:t>15.00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8.26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8.26</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1.08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1.08</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1.08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1.08</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6.10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6.10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290中共石家庄市井陉矿区委社情民意中心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290中共石家庄市井陉矿区委社情民意中心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290中共石家庄市井陉矿区委社情民意中心</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中共石家庄市井陉矿区委社情民意中心2026年部门预算信息公开情况说明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中共石家庄市井陉矿区委社情民意中心2026年部门预算信息公开情况说明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按照《中华人民共和国预算法》、《地方预决算公开操作规程》和《关于进一步推进预算公开工作的实施意见》规定，现将中共石家庄市井陉矿区委社情民意中心2026年部门预算公开如下：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部门职责</w:t>
      </w:r>
    </w:p>
    <w:p>
      <w:pPr>
        <w:pStyle w:val="25"/>
      </w:pPr>
      <w:r>
        <w:t>（一）负责对全区社情民意进行综合分析和上报，网民在有关网络问政平台上的留言回复与处理等相关工作。</w:t>
      </w:r>
    </w:p>
    <w:p>
      <w:pPr>
        <w:pStyle w:val="25"/>
      </w:pPr>
      <w:r>
        <w:t>（二）配合市委社情民意中心完成相关工作</w:t>
      </w:r>
    </w:p>
    <w:p>
      <w:pPr>
        <w:pStyle w:val="25"/>
      </w:pPr>
      <w:r>
        <w:t>（三）负责我区人民政府门户网站的日常运营与管理</w:t>
      </w:r>
    </w:p>
    <w:p>
      <w:pPr>
        <w:pStyle w:val="25"/>
      </w:pPr>
      <w:r>
        <w:t>（四）完成区委交办的其他工作</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中共石家庄市井陉矿区委社情民意中心</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财政性资金基本保证</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按照预算管理有关规定，目前部门预算的编制实行综合预算管理，即全部收入和支出都反映在预算中。中共石家庄市井陉矿区委社情民意中心机关及所属事业单位的收支包含在部门预算中。</w:t>
      </w:r>
    </w:p>
    <w:p>
      <w:pPr>
        <w:pStyle w:val="26"/>
      </w:pPr>
      <w:r>
        <w:t>1、收入说明</w:t>
      </w:r>
    </w:p>
    <w:p>
      <w:pPr>
        <w:pStyle w:val="26"/>
      </w:pPr>
      <w:r>
        <w:t>反映本部门当年全部收入。2026年预算收入184.45万元，其中：一般公共预算收入184.45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共石家庄市井陉矿区委社情民意中心年度部门预算中支出预算的总体情况。2026年支出预算184.45万元，其中基本支出184.45万元，包括人员经费176.19万元和日常公用经费8.26万元；项目支出0.00万元，主要为2025年由股级事业单位提升规格至区委直属事业单位，目前无项目；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184.45万元，较2025年预算增加184.45万元，其中：基本支出增加184.45万元，主要为2025年由股级事业单位提升规格至区委直属事业单位，主要是人员工资及社保费缴纳项目支出增加0.00万元，主要为无项目。预计下年使用的单位资金结余增加0.00万元。</w:t>
      </w:r>
    </w:p>
    <w:p>
      <w:pPr>
        <w:spacing w:before="10" w:after="10" w:line="360" w:lineRule="auto"/>
        <w:ind w:firstLine="640"/>
        <w:jc w:val="left"/>
        <w:outlineLvl w:val="2"/>
        <w:rPr>
          <w:rFonts w:ascii="黑体" w:eastAsia="黑体" w:cs="黑体" w:hAnsi="黑体"/>
          <w:color w:val="000000"/>
          <w:sz w:val="32"/>
        </w:rPr>
      </w:pPr>
      <w:bookmarkStart w:id="11" w:name="_Toc_3_3_0000000012"/>
      <w:r>
        <w:rPr>
          <w:rFonts w:ascii="黑体" w:eastAsia="黑体" w:cs="黑体" w:hAnsi="黑体"/>
          <w:color w:val="000000"/>
          <w:sz w:val="32"/>
        </w:rPr>
        <w:t>三、机关运行经费安排情况</w:t>
      </w:r>
      <w:bookmarkEnd w:id="11"/>
    </w:p>
    <w:p>
      <w:pPr>
        <w:spacing w:before="10" w:after="10" w:line="360" w:lineRule="auto"/>
        <w:ind w:left="0"/>
        <w:jc w:val="left"/>
        <w:outlineLvl w:val="2"/>
        <w:rPr>
          <w:rFonts w:eastAsia="方正仿宋_GBK"/>
          <w:sz w:val="28"/>
        </w:rPr>
      </w:pPr>
      <w:r>
        <w:rPr>
          <w:rFonts w:ascii="黑体" w:eastAsia="黑体" w:cs="黑体" w:hAnsi="黑体"/>
          <w:color w:val="000000"/>
          <w:sz w:val="32"/>
        </w:rPr>
        <w:t xml:space="preserve">  </w:t>
      </w:r>
      <w:r>
        <w:rPr>
          <w:rFonts w:eastAsia="方正仿宋_GBK"/>
          <w:sz w:val="28"/>
        </w:rPr>
        <w:t> 2026年，我单位机关运行经费共计安排</w:t>
      </w:r>
      <w:r>
        <w:rPr>
          <w:rFonts w:eastAsia="方正仿宋_GBK"/>
          <w:sz w:val="28"/>
        </w:rPr>
        <w:t>1.98</w:t>
      </w:r>
      <w:r>
        <w:rPr>
          <w:rFonts w:eastAsia="方正仿宋_GBK"/>
          <w:sz w:val="28"/>
        </w:rPr>
        <w:t>万元，主要用于日常维修、</w:t>
      </w:r>
      <w:r>
        <w:rPr>
          <w:rFonts w:eastAsia="方正仿宋_GBK"/>
          <w:sz w:val="28"/>
        </w:rPr>
        <w:t>差旅费报销、日常购买办公用品等支出</w:t>
      </w:r>
      <w:r>
        <w:rPr>
          <w:rFonts w:eastAsia="方正仿宋_GBK"/>
          <w:sz w:val="28"/>
        </w:rPr>
        <w:t>。</w:t>
      </w:r>
    </w:p>
    <w:p>
      <w:pPr>
        <w:pStyle w:val="27"/>
      </w:pP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无三公经费</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今年以来，在区委的正确领导下，区委充分发挥参谋助手、协调督促、后勤保障及信息反馈等职能作用，紧紧围绕全区中心重要工作，不断提升“服务发展、服务决策、服务落实”的能力，高标准、高质量完成全年各项工作任务目标。</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我单位目前暂无项目项目</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sectPr>
          <w:pgSz w:w="16840" w:h="11900" w:orient="landscape"/>
          <w:pgMar w:top="1361" w:right="1020" w:bottom="1361" w:left="1020" w:header="720" w:footer="720" w:gutter="0"/>
          <w:docGrid w:linePitch="326" w:charSpace="0"/>
        </w:sectPr>
      </w:pPr>
      <w:r>
        <w:t>规范财务管理。高度重视财务工作的制度保障、制度执行和流程管理，建立健全财务管理制度，严格审批程序，并加强财务人员的业务培训提高业务素质，确保财政资金使用合法合规。</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r>
        <w:rPr>
          <w:rFonts w:ascii="黑体" w:eastAsia="黑体" w:cs="黑体" w:hAnsi="黑体"/>
          <w:color w:val="000000"/>
          <w:sz w:val="32"/>
        </w:rPr>
        <w:t>无</w:t>
      </w:r>
    </w:p>
    <w:p>
      <w:pPr>
        <w:spacing w:before="10" w:after="10" w:line="360" w:lineRule="auto"/>
        <w:ind w:firstLine="640"/>
        <w:jc w:val="left"/>
        <w:outlineLvl w:val="2"/>
        <w:rPr>
          <w:rFonts w:ascii="黑体" w:eastAsia="黑体" w:cs="黑体" w:hAnsi="黑体"/>
          <w:color w:val="000000"/>
          <w:sz w:val="32"/>
        </w:rPr>
      </w:pPr>
      <w:bookmarkStart w:id="15" w:name="_Toc_3_3_0000000016"/>
      <w:r>
        <w:rPr>
          <w:rFonts w:ascii="黑体" w:eastAsia="黑体" w:cs="黑体" w:hAnsi="黑体"/>
          <w:color w:val="000000"/>
          <w:sz w:val="32"/>
        </w:rPr>
        <w:t>七、部门项目预算安排情况及绩效目标</w:t>
      </w:r>
      <w:bookmarkEnd w:id="15"/>
    </w:p>
    <w:p>
      <w:pPr>
        <w:spacing w:before="10" w:after="10" w:line="360" w:lineRule="auto"/>
        <w:ind w:firstLine="640"/>
        <w:jc w:val="left"/>
        <w:outlineLvl w:val="2"/>
        <w:rPr>
          <w:rFonts w:ascii="黑体" w:eastAsia="黑体" w:cs="黑体" w:hAnsi="黑体"/>
          <w:color w:val="000000"/>
          <w:sz w:val="32"/>
        </w:rPr>
      </w:pP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6" w:name="_Toc_3_3_0000000017"/>
      <w:r>
        <w:rPr>
          <w:rFonts w:ascii="黑体" w:eastAsia="黑体" w:cs="黑体" w:hAnsi="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290中共石家庄市井陉矿区委社情民意中心</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hAnsi="黑体"/>
          <w:color w:val="000000"/>
          <w:sz w:val="32"/>
        </w:rPr>
        <w:t>九、国有资产信息</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中共石家庄市井陉矿区委社情民意中心（含所属单位）上年末固定资产金额为0.00万元（详见下表）。本年度拟购置固定资产总额为0.00万元，已按要求列入政府采购预算，详见政府采购预算表。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290中共石家庄市井陉矿区委社情民意中心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cs="黑体" w:hAnsi="黑体"/>
          <w:color w:val="000000"/>
          <w:sz w:val="32"/>
        </w:rPr>
        <w:t>十、名词解释</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cs="黑体" w:hAnsi="黑体"/>
          <w:color w:val="000000"/>
          <w:sz w:val="32"/>
        </w:rPr>
        <w:t>十一、其他需要说明的事项</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7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154">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2EFDBEB8-4D71-4E2B-9B2B-9F0D4059D05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TotalTime>
  <Application>Yozo_Office27021597764231179</Application>
  <Pages>22</Pages>
  <Words>0</Words>
  <Characters>7318</Characters>
  <Lines>0</Lines>
  <Paragraphs>116</Paragraphs>
  <CharactersWithSpaces>9758</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2026-02-09T16:32:49Z</dcterms:created>
  <dcterms:modified xsi:type="dcterms:W3CDTF">2026-02-09T08:33:58Z</dcterms:modified>
</cp:coreProperties>
</file>