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578DBA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5820816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0F7937E">
      <w:pPr>
        <w:wordWrap/>
        <w:spacing w:line="560" w:lineRule="exact"/>
        <w:ind w:left="0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共青团井陉矿区委</w:t>
      </w:r>
    </w:p>
    <w:p w14:paraId="2197F7E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ascii="宋体" w:hAnsi="宋体" w:cs="宋体"/>
          <w:b/>
          <w:bCs/>
          <w:sz w:val="44"/>
          <w:szCs w:val="44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292251EA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2F261B7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团区委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10287EC3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703FFE4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3979A756">
      <w:pPr>
        <w:widowControl w:val="0"/>
        <w:spacing w:line="600" w:lineRule="exact"/>
        <w:ind w:firstLine="640"/>
        <w:jc w:val="both"/>
        <w:rPr>
          <w:rFonts w:ascii="仿宋" w:hAnsi="仿宋" w:eastAsia="仿宋"/>
          <w:b w:val="0"/>
          <w:i w:val="0"/>
          <w:strike w:val="0"/>
          <w:dstrike w:val="0"/>
          <w:sz w:val="32"/>
          <w:szCs w:val="22"/>
          <w:lang w:val="en-US" w:eastAsia="zh-CN"/>
        </w:rPr>
      </w:pPr>
      <w:r>
        <w:rPr>
          <w:rFonts w:hint="eastAsia" w:ascii="仿宋" w:hAnsi="仿宋" w:eastAsia="仿宋"/>
          <w:sz w:val="32"/>
          <w:lang w:eastAsia="zh-CN"/>
        </w:rPr>
        <w:t>领导全区共青团工作，指导青联和少先队工作，协助区政府教育部门做好学生教育管理工作；做好“五四”表彰工作；加强基层团组织及青少年的思想教育管理；对国家、省、市</w:t>
      </w:r>
      <w:r>
        <w:rPr>
          <w:rFonts w:hint="eastAsia" w:ascii="仿宋" w:hAnsi="仿宋" w:eastAsia="仿宋"/>
          <w:sz w:val="32"/>
          <w:lang w:val="en-US" w:eastAsia="zh-CN"/>
        </w:rPr>
        <w:t>希望工程、青少年发展基金会等相关捐助款项、物资的走访做好摸底调查、分配发放工</w:t>
      </w:r>
      <w:r>
        <w:rPr>
          <w:rFonts w:hint="eastAsia" w:ascii="仿宋" w:hAnsi="仿宋" w:eastAsia="仿宋"/>
          <w:b w:val="0"/>
          <w:i w:val="0"/>
          <w:strike w:val="0"/>
          <w:dstrike w:val="0"/>
          <w:sz w:val="32"/>
          <w:szCs w:val="22"/>
          <w:lang w:val="en-US" w:eastAsia="zh-CN"/>
        </w:rPr>
        <w:t>作；</w:t>
      </w:r>
      <w:r>
        <w:rPr>
          <w:rFonts w:hint="eastAsia" w:ascii="仿宋" w:hAnsi="仿宋" w:eastAsia="仿宋"/>
          <w:b w:val="0"/>
          <w:i w:val="0"/>
          <w:strike w:val="0"/>
          <w:dstrike w:val="0"/>
          <w:sz w:val="32"/>
          <w:szCs w:val="22"/>
          <w:lang w:eastAsia="zh-CN"/>
        </w:rPr>
        <w:t>协助区委区政府开展各项志愿服务活动；做好青少年维权和预防青少年犯罪的宣传活动。</w:t>
      </w:r>
    </w:p>
    <w:p w14:paraId="77E6181E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3FE0A59B">
      <w:pPr>
        <w:snapToGrid w:val="0"/>
        <w:spacing w:line="520" w:lineRule="exact"/>
        <w:ind w:firstLine="643" w:firstLineChars="200"/>
        <w:rPr>
          <w:rFonts w:ascii="楷体_GB2312" w:hAnsi="仿宋" w:eastAsia="楷体_GB2312"/>
          <w:b/>
          <w:sz w:val="32"/>
          <w:szCs w:val="32"/>
        </w:rPr>
      </w:pPr>
      <w:r>
        <w:rPr>
          <w:rFonts w:hint="eastAsia" w:ascii="楷体_GB2312" w:hAnsi="仿宋" w:eastAsia="楷体_GB2312"/>
          <w:b/>
          <w:sz w:val="32"/>
          <w:szCs w:val="32"/>
          <w:lang w:val="en-US" w:eastAsia="zh-CN"/>
        </w:rPr>
        <w:t>1.</w:t>
      </w:r>
      <w:r>
        <w:rPr>
          <w:rFonts w:hint="eastAsia" w:ascii="楷体_GB2312" w:hAnsi="仿宋" w:eastAsia="楷体_GB2312"/>
          <w:b/>
          <w:sz w:val="32"/>
          <w:szCs w:val="32"/>
        </w:rPr>
        <w:t>收入支出预算安排情况。</w:t>
      </w:r>
    </w:p>
    <w:p w14:paraId="4263AC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2024年年初预算50.84万元，其中人员经费41.88万元，日常公用经费2.94万元，项目经费6.02万元。</w:t>
      </w:r>
    </w:p>
    <w:p w14:paraId="6C7AB812">
      <w:pPr>
        <w:snapToGrid w:val="0"/>
        <w:spacing w:line="520" w:lineRule="exact"/>
        <w:ind w:firstLine="643" w:firstLineChars="200"/>
        <w:rPr>
          <w:rFonts w:ascii="楷体_GB2312" w:hAnsi="仿宋" w:eastAsia="楷体_GB2312"/>
          <w:b/>
          <w:sz w:val="32"/>
          <w:szCs w:val="32"/>
        </w:rPr>
      </w:pPr>
      <w:r>
        <w:rPr>
          <w:rFonts w:hint="eastAsia" w:ascii="楷体_GB2312" w:hAnsi="仿宋" w:eastAsia="楷体_GB2312"/>
          <w:b/>
          <w:sz w:val="32"/>
          <w:szCs w:val="32"/>
          <w:lang w:val="en-US" w:eastAsia="zh-CN"/>
        </w:rPr>
        <w:t>2.</w:t>
      </w:r>
      <w:r>
        <w:rPr>
          <w:rFonts w:hint="eastAsia" w:ascii="楷体_GB2312" w:hAnsi="仿宋" w:eastAsia="楷体_GB2312"/>
          <w:b/>
          <w:sz w:val="32"/>
          <w:szCs w:val="32"/>
        </w:rPr>
        <w:t>收入支出预算执行情况。</w:t>
      </w:r>
    </w:p>
    <w:p w14:paraId="6EEEF064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2024年年底财政拨款收入32.21万元，其中人员经费29.26万元，日常公用经费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15万元，项目经费0.8万元。</w:t>
      </w:r>
    </w:p>
    <w:p w14:paraId="07F7E44A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 w14:paraId="0F48A377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4680D8BB">
      <w:pPr>
        <w:widowControl w:val="0"/>
        <w:wordWrap/>
        <w:adjustRightInd w:val="0"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 w:cs="黑体"/>
          <w:kern w:val="2"/>
          <w:sz w:val="32"/>
          <w:szCs w:val="22"/>
          <w:lang w:val="en-US" w:eastAsia="zh-CN" w:bidi="ar-SA"/>
        </w:rPr>
        <w:t>以习近平新时代中国特色社会主义思想和党的二十大精神为指导，深入贯彻落实中央和省委党的群团工作会议精神和中央、省市党委关于做好青少年和共青团工作的部署要求，紧紧围绕保持和增强政治性、先进性、群众性这一基本要求，打造有影响力的青年工作品牌，构建“凝聚青年、服务大局、当好桥梁、从严治团”的工作格局，为实现经济强区做出积极贡献。</w:t>
      </w:r>
    </w:p>
    <w:p w14:paraId="5F93BD8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9D22C77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07295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为进一步提高我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绩效预算管理工作，根据《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中共井陉矿区委、井陉矿区人民政府关于全面落实预算绩效管理的实施意见</w:t>
      </w:r>
      <w:r>
        <w:rPr>
          <w:rFonts w:hint="eastAsia" w:ascii="仿宋" w:hAnsi="仿宋" w:eastAsia="仿宋" w:cs="仿宋"/>
          <w:sz w:val="32"/>
          <w:szCs w:val="32"/>
        </w:rPr>
        <w:t>》（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矿发</w:t>
      </w:r>
      <w:r>
        <w:rPr>
          <w:rFonts w:hint="eastAsia" w:ascii="仿宋" w:hAnsi="仿宋" w:eastAsia="仿宋" w:cs="仿宋"/>
          <w:sz w:val="32"/>
          <w:szCs w:val="32"/>
        </w:rPr>
        <w:t>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号）要求，成立绩效评价工作组，对我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所有的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 w:cs="仿宋"/>
          <w:sz w:val="32"/>
          <w:szCs w:val="32"/>
        </w:rPr>
        <w:t>项目，开展20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</w:t>
      </w:r>
      <w:r>
        <w:rPr>
          <w:rFonts w:hint="eastAsia" w:ascii="仿宋" w:hAnsi="仿宋" w:eastAsia="仿宋" w:cs="仿宋"/>
          <w:sz w:val="32"/>
          <w:szCs w:val="32"/>
        </w:rPr>
        <w:t>绩效自评工作。</w:t>
      </w:r>
    </w:p>
    <w:p w14:paraId="0DB029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绩效评价工作组根据工作方案，明确任务分工，确定评价程序及时间安排。根据20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年初设定的绩效目标完成情况和各绩效指标完成情况进行核实分析，填报《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区级</w:t>
      </w:r>
      <w:r>
        <w:rPr>
          <w:rFonts w:hint="eastAsia" w:ascii="仿宋" w:hAnsi="仿宋" w:eastAsia="仿宋" w:cs="仿宋"/>
          <w:sz w:val="32"/>
          <w:szCs w:val="32"/>
        </w:rPr>
        <w:t>项目绩效自评表》，并撰写绩效自评报告。</w:t>
      </w:r>
    </w:p>
    <w:p w14:paraId="227C8441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61DC26B0">
      <w:pPr>
        <w:pStyle w:val="5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本次绩效评价证据收集方法包括了：研究、分析项目资料、工作总结，根据基础数据表逐项进行核实。项目在前期的调研基础上，完成了项目绩效</w:t>
      </w:r>
      <w:r>
        <w:rPr>
          <w:rFonts w:hint="eastAsia" w:ascii="仿宋" w:hAnsi="仿宋" w:eastAsia="仿宋" w:cs="黑体"/>
          <w:kern w:val="2"/>
          <w:sz w:val="32"/>
          <w:szCs w:val="22"/>
          <w:lang w:val="en-US" w:eastAsia="zh-CN" w:bidi="ar-SA"/>
        </w:rPr>
        <w:t>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 w14:paraId="55BED13E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4E3E366B">
      <w:pPr>
        <w:numPr>
          <w:ilvl w:val="0"/>
          <w:numId w:val="3"/>
        </w:numPr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4D2ACF5D">
      <w:pPr>
        <w:widowControl w:val="0"/>
        <w:spacing w:line="600" w:lineRule="exact"/>
        <w:ind w:firstLine="640"/>
        <w:jc w:val="both"/>
        <w:rPr>
          <w:rFonts w:ascii="仿宋" w:hAnsi="仿宋" w:eastAsia="仿宋"/>
          <w:b w:val="0"/>
          <w:i w:val="0"/>
          <w:strike w:val="0"/>
          <w:dstrike w:val="0"/>
          <w:sz w:val="32"/>
          <w:szCs w:val="2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年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我部门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主要工作目标是：</w:t>
      </w:r>
      <w:r>
        <w:rPr>
          <w:rFonts w:hint="eastAsia" w:ascii="仿宋" w:hAnsi="仿宋" w:eastAsia="仿宋"/>
          <w:sz w:val="32"/>
          <w:lang w:eastAsia="zh-CN"/>
        </w:rPr>
        <w:t>领导全区共青团工作，指导青联和少先队工作，协助区政府教育部门做好学生教育管理工作；做好“五四”表彰工作；加强基层团组织及青少年的思想教育管理；对国家、省、市</w:t>
      </w:r>
      <w:r>
        <w:rPr>
          <w:rFonts w:hint="eastAsia" w:ascii="仿宋" w:hAnsi="仿宋" w:eastAsia="仿宋"/>
          <w:sz w:val="32"/>
          <w:lang w:val="en-US" w:eastAsia="zh-CN"/>
        </w:rPr>
        <w:t>希望工程、青少年发展基金会等相关捐助款项、物资的走访做好摸底调查、分配发放工</w:t>
      </w:r>
      <w:r>
        <w:rPr>
          <w:rFonts w:hint="eastAsia" w:ascii="仿宋" w:hAnsi="仿宋" w:eastAsia="仿宋"/>
          <w:b w:val="0"/>
          <w:i w:val="0"/>
          <w:strike w:val="0"/>
          <w:dstrike w:val="0"/>
          <w:sz w:val="32"/>
          <w:szCs w:val="22"/>
          <w:lang w:val="en-US" w:eastAsia="zh-CN"/>
        </w:rPr>
        <w:t>作；</w:t>
      </w:r>
      <w:r>
        <w:rPr>
          <w:rFonts w:hint="eastAsia" w:ascii="仿宋" w:hAnsi="仿宋" w:eastAsia="仿宋"/>
          <w:b w:val="0"/>
          <w:i w:val="0"/>
          <w:strike w:val="0"/>
          <w:dstrike w:val="0"/>
          <w:sz w:val="32"/>
          <w:szCs w:val="22"/>
          <w:lang w:eastAsia="zh-CN"/>
        </w:rPr>
        <w:t>协助区委区政府开展各项志愿服务活动；做好青少年维权和预防青少年犯罪的宣传活动。</w:t>
      </w:r>
    </w:p>
    <w:p w14:paraId="3D346515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461EA0D7">
      <w:pPr>
        <w:pStyle w:val="5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我委对2024本部21个项目开展了绩效自评工作，评价发现，评价得分在90分（含90分）以上的2个。</w:t>
      </w:r>
    </w:p>
    <w:p w14:paraId="61E51F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left"/>
        <w:textAlignment w:val="auto"/>
        <w:rPr>
          <w:rFonts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2024年部门自评的结果详表1</w:t>
      </w:r>
    </w:p>
    <w:p w14:paraId="1EB2BC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Style w:val="10"/>
          <w:highlight w:val="none"/>
        </w:rPr>
      </w:pPr>
      <w:r>
        <w:rPr>
          <w:rFonts w:hint="eastAsia" w:ascii="黑体" w:hAnsi="黑体" w:eastAsia="黑体"/>
          <w:sz w:val="28"/>
          <w:szCs w:val="28"/>
          <w:highlight w:val="none"/>
        </w:rPr>
        <w:t>表</w:t>
      </w:r>
      <w:r>
        <w:rPr>
          <w:rFonts w:hint="eastAsia" w:ascii="黑体" w:hAnsi="黑体" w:eastAsia="黑体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黑体" w:hAnsi="黑体" w:eastAsia="黑体"/>
          <w:sz w:val="28"/>
          <w:szCs w:val="28"/>
          <w:highlight w:val="none"/>
        </w:rPr>
        <w:t>：</w:t>
      </w:r>
      <w:r>
        <w:rPr>
          <w:rFonts w:hint="eastAsia" w:ascii="黑体" w:hAnsi="黑体" w:eastAsia="黑体"/>
          <w:sz w:val="28"/>
          <w:szCs w:val="28"/>
          <w:highlight w:val="none"/>
          <w:lang w:val="en-US" w:eastAsia="zh-CN"/>
        </w:rPr>
        <w:t>2024</w:t>
      </w:r>
      <w:r>
        <w:rPr>
          <w:rFonts w:hint="eastAsia" w:ascii="黑体" w:hAnsi="黑体" w:eastAsia="黑体"/>
          <w:sz w:val="28"/>
          <w:szCs w:val="28"/>
          <w:highlight w:val="none"/>
        </w:rPr>
        <w:t>年部门自评结果</w:t>
      </w:r>
    </w:p>
    <w:tbl>
      <w:tblPr>
        <w:tblStyle w:val="8"/>
        <w:tblW w:w="79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2777"/>
        <w:gridCol w:w="1190"/>
        <w:gridCol w:w="1200"/>
        <w:gridCol w:w="1089"/>
        <w:gridCol w:w="977"/>
      </w:tblGrid>
      <w:tr w14:paraId="37824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tblHeader/>
          <w:jc w:val="center"/>
        </w:trPr>
        <w:tc>
          <w:tcPr>
            <w:tcW w:w="724" w:type="dxa"/>
            <w:shd w:val="clear" w:color="auto" w:fill="auto"/>
            <w:vAlign w:val="center"/>
          </w:tcPr>
          <w:p w14:paraId="4FD2FF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序号</w:t>
            </w:r>
          </w:p>
        </w:tc>
        <w:tc>
          <w:tcPr>
            <w:tcW w:w="2777" w:type="dxa"/>
            <w:shd w:val="clear" w:color="auto" w:fill="auto"/>
            <w:vAlign w:val="center"/>
          </w:tcPr>
          <w:p w14:paraId="486C79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项目名称</w:t>
            </w:r>
          </w:p>
        </w:tc>
        <w:tc>
          <w:tcPr>
            <w:tcW w:w="1190" w:type="dxa"/>
            <w:shd w:val="clear" w:color="auto" w:fill="auto"/>
            <w:vAlign w:val="center"/>
          </w:tcPr>
          <w:p w14:paraId="079FD8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预算金额</w:t>
            </w:r>
          </w:p>
          <w:p w14:paraId="045E43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/万元</w:t>
            </w:r>
          </w:p>
        </w:tc>
        <w:tc>
          <w:tcPr>
            <w:tcW w:w="1200" w:type="dxa"/>
            <w:shd w:val="clear" w:color="auto" w:fill="auto"/>
            <w:vAlign w:val="center"/>
          </w:tcPr>
          <w:p w14:paraId="3466BD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实际支出金额/万元</w:t>
            </w:r>
          </w:p>
        </w:tc>
        <w:tc>
          <w:tcPr>
            <w:tcW w:w="1089" w:type="dxa"/>
            <w:vAlign w:val="center"/>
          </w:tcPr>
          <w:p w14:paraId="3271FF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预算执行率</w:t>
            </w: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%</w:t>
            </w: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  <w:lang w:eastAsia="zh-CN"/>
              </w:rPr>
              <w:t>）</w:t>
            </w:r>
          </w:p>
        </w:tc>
        <w:tc>
          <w:tcPr>
            <w:tcW w:w="977" w:type="dxa"/>
            <w:shd w:val="clear" w:color="auto" w:fill="auto"/>
            <w:vAlign w:val="center"/>
          </w:tcPr>
          <w:p w14:paraId="27F697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自评</w:t>
            </w:r>
          </w:p>
          <w:p w14:paraId="35CBD3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b/>
                <w:bCs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b/>
                <w:bCs/>
                <w:sz w:val="20"/>
                <w:szCs w:val="20"/>
                <w:highlight w:val="none"/>
              </w:rPr>
              <w:t>得分</w:t>
            </w:r>
          </w:p>
        </w:tc>
      </w:tr>
      <w:tr w14:paraId="2BDDC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72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4F008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sz w:val="20"/>
                <w:szCs w:val="20"/>
                <w:highlight w:val="none"/>
              </w:rPr>
              <w:t>1</w:t>
            </w:r>
          </w:p>
        </w:tc>
        <w:tc>
          <w:tcPr>
            <w:tcW w:w="277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61F72D4">
            <w:pPr>
              <w:keepNext w:val="0"/>
              <w:keepLines w:val="0"/>
              <w:pageBreakBefore w:val="0"/>
              <w:widowControl/>
              <w:tabs>
                <w:tab w:val="left" w:pos="82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highlight w:val="none"/>
                <w:lang w:eastAsia="zh-CN"/>
              </w:rPr>
              <w:t>团委工作经费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1DDB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0.8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0D774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  <w:lang w:val="en-US" w:eastAsia="zh-CN"/>
              </w:rPr>
              <w:t>0.8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2F80D24">
            <w:pPr>
              <w:keepNext w:val="0"/>
              <w:keepLines w:val="0"/>
              <w:pageBreakBefore w:val="0"/>
              <w:widowControl w:val="0"/>
              <w:tabs>
                <w:tab w:val="center" w:pos="436"/>
                <w:tab w:val="right" w:pos="993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firstLine="400" w:firstLineChars="200"/>
              <w:jc w:val="left"/>
              <w:textAlignment w:val="auto"/>
              <w:rPr>
                <w:rFonts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100%</w:t>
            </w:r>
          </w:p>
        </w:tc>
        <w:tc>
          <w:tcPr>
            <w:tcW w:w="97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EB9AF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6</w:t>
            </w:r>
          </w:p>
        </w:tc>
      </w:tr>
      <w:tr w14:paraId="23A7F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atLeast"/>
          <w:jc w:val="center"/>
        </w:trPr>
        <w:tc>
          <w:tcPr>
            <w:tcW w:w="72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C3F5F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ascii="宋体" w:hAnsi="宋体" w:eastAsia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eastAsia="宋体"/>
                <w:sz w:val="20"/>
                <w:szCs w:val="20"/>
                <w:highlight w:val="none"/>
              </w:rPr>
              <w:t>2</w:t>
            </w:r>
          </w:p>
        </w:tc>
        <w:tc>
          <w:tcPr>
            <w:tcW w:w="277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E563464">
            <w:pPr>
              <w:keepNext w:val="0"/>
              <w:keepLines w:val="0"/>
              <w:pageBreakBefore w:val="0"/>
              <w:widowControl/>
              <w:tabs>
                <w:tab w:val="left" w:pos="5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eastAsia="zh-CN"/>
              </w:rPr>
              <w:t>党建经费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C504F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0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E532C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  <w:lang w:val="en-US" w:eastAsia="zh-CN"/>
              </w:rPr>
              <w:t>0</w:t>
            </w:r>
          </w:p>
        </w:tc>
        <w:tc>
          <w:tcPr>
            <w:tcW w:w="108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52991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0"/>
                <w:szCs w:val="20"/>
                <w:highlight w:val="none"/>
                <w:lang w:val="en-US" w:eastAsia="zh-CN"/>
              </w:rPr>
              <w:t>0</w:t>
            </w:r>
          </w:p>
        </w:tc>
        <w:tc>
          <w:tcPr>
            <w:tcW w:w="97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0F420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0"/>
                <w:szCs w:val="20"/>
                <w:highlight w:val="none"/>
                <w:lang w:val="en-US" w:eastAsia="zh-CN"/>
              </w:rPr>
              <w:t>98</w:t>
            </w:r>
          </w:p>
        </w:tc>
      </w:tr>
    </w:tbl>
    <w:p w14:paraId="7DB52D29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51E6A21D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3DA1D6F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4105E350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0249785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52E5F6D3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当前绩效考核在目标设定上不能实现多元化的目标，考核结果仅仅是停留在作为薪金或晋升的依据，还不能成为考量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职工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发展的标杆。</w:t>
      </w:r>
    </w:p>
    <w:p w14:paraId="0166D68E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99B7C59">
      <w:pPr>
        <w:wordWrap/>
        <w:spacing w:line="560" w:lineRule="exact"/>
        <w:ind w:left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黑体"/>
          <w:b w:val="0"/>
          <w:bCs w:val="0"/>
          <w:kern w:val="2"/>
          <w:sz w:val="32"/>
          <w:szCs w:val="32"/>
          <w:lang w:val="en-US" w:eastAsia="zh-CN" w:bidi="ar-SA"/>
        </w:rPr>
        <w:t>根据年度工作计划制定具体、可衡量、可实现的绩效目标，明确支出的必要性、可行性和有效性，并围绕绩效目标编制清晰、量化、便于考核的绩效指标。</w:t>
      </w:r>
    </w:p>
    <w:p w14:paraId="4A7674CE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4E5BD32A"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jc w:val="center"/>
        <w:textAlignment w:val="auto"/>
        <w:outlineLvl w:val="9"/>
        <w:rPr>
          <w:rFonts w:hint="eastAsia" w:ascii="仿宋" w:hAnsi="仿宋" w:eastAsia="仿宋" w:cs="黑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b w:val="0"/>
          <w:bCs w:val="0"/>
          <w:kern w:val="2"/>
          <w:sz w:val="32"/>
          <w:szCs w:val="32"/>
          <w:lang w:val="en-US" w:eastAsia="zh-CN" w:bidi="ar-SA"/>
        </w:rPr>
        <w:t>评价工作组人员名单</w:t>
      </w:r>
    </w:p>
    <w:tbl>
      <w:tblPr>
        <w:tblStyle w:val="8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1172"/>
        <w:gridCol w:w="1856"/>
        <w:gridCol w:w="3071"/>
        <w:gridCol w:w="1813"/>
      </w:tblGrid>
      <w:tr w14:paraId="653B6E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</w:tcPr>
          <w:p w14:paraId="1824CBF1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序</w:t>
            </w:r>
            <w:r>
              <w:rPr>
                <w:rFonts w:hint="eastAsia"/>
                <w:vertAlign w:val="baseline"/>
                <w:lang w:eastAsia="zh-CN"/>
              </w:rPr>
              <w:t>号</w:t>
            </w:r>
          </w:p>
        </w:tc>
        <w:tc>
          <w:tcPr>
            <w:tcW w:w="1172" w:type="dxa"/>
          </w:tcPr>
          <w:p w14:paraId="354339B2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1856" w:type="dxa"/>
          </w:tcPr>
          <w:p w14:paraId="3C52650C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3071" w:type="dxa"/>
          </w:tcPr>
          <w:p w14:paraId="799A6C39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  <w:tc>
          <w:tcPr>
            <w:tcW w:w="1813" w:type="dxa"/>
          </w:tcPr>
          <w:p w14:paraId="3CF5FBF6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签名</w:t>
            </w:r>
          </w:p>
        </w:tc>
      </w:tr>
      <w:tr w14:paraId="4F85A1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E06111C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1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917132C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vertAlign w:val="baseline"/>
                <w:lang w:val="en-US" w:eastAsia="zh-CN"/>
              </w:rPr>
              <w:t>辛林孟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C17C030">
            <w:pPr>
              <w:pStyle w:val="5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团区委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DDB40E1">
            <w:pPr>
              <w:pStyle w:val="5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书记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A98B8A8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7ED06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2C44CA6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2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6F59E56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刘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欣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BF2977B">
            <w:pPr>
              <w:ind w:left="0" w:firstLine="0"/>
              <w:jc w:val="center"/>
              <w:rPr>
                <w:rFonts w:hint="eastAsia" w:ascii="Calibri" w:hAnsi="Calibri" w:eastAsia="仿宋_GB2312" w:cs="黑体"/>
                <w:kern w:val="2"/>
                <w:sz w:val="30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仿宋_GB2312" w:cs="黑体"/>
                <w:kern w:val="2"/>
                <w:sz w:val="30"/>
                <w:szCs w:val="22"/>
                <w:vertAlign w:val="baseline"/>
                <w:lang w:val="en-US" w:eastAsia="zh-CN" w:bidi="ar-SA"/>
              </w:rPr>
              <w:t>团区委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E80D6D1">
            <w:pPr>
              <w:pStyle w:val="5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副书记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C5730B2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0B7FF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842B6D1">
            <w:pPr>
              <w:pStyle w:val="5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3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7E8E5CF">
            <w:pPr>
              <w:pStyle w:val="5"/>
              <w:ind w:left="0" w:firstLine="0" w:firstLineChars="0"/>
              <w:jc w:val="both"/>
              <w:rPr>
                <w:rFonts w:eastAsia="仿宋_GB2312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杨丽云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02DDD72">
            <w:pPr>
              <w:ind w:left="0" w:firstLine="0"/>
              <w:jc w:val="center"/>
              <w:rPr>
                <w:rFonts w:hint="eastAsia" w:ascii="Calibri" w:hAnsi="Calibri" w:eastAsia="仿宋_GB2312" w:cs="黑体"/>
                <w:kern w:val="2"/>
                <w:sz w:val="30"/>
                <w:szCs w:val="22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仿宋_GB2312" w:cs="黑体"/>
                <w:kern w:val="2"/>
                <w:sz w:val="30"/>
                <w:szCs w:val="22"/>
                <w:vertAlign w:val="baseline"/>
                <w:lang w:val="en-US" w:eastAsia="zh-CN" w:bidi="ar-SA"/>
              </w:rPr>
              <w:t>团区委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C972AAE">
            <w:pPr>
              <w:pStyle w:val="5"/>
              <w:tabs>
                <w:tab w:val="left" w:pos="287"/>
              </w:tabs>
              <w:ind w:left="0" w:firstLine="0" w:firstLineChars="0"/>
              <w:jc w:val="center"/>
              <w:rPr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办公室工作人员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B8662C8">
            <w:pPr>
              <w:pStyle w:val="5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</w:tbl>
    <w:p w14:paraId="798B4A8C">
      <w:pPr>
        <w:widowControl w:val="0"/>
        <w:wordWrap/>
        <w:spacing w:line="560" w:lineRule="exact"/>
        <w:ind w:left="0" w:right="0"/>
        <w:textAlignment w:val="auto"/>
        <w:outlineLvl w:val="9"/>
        <w:rPr>
          <w:rFonts w:ascii="仿宋" w:hAnsi="仿宋" w:eastAsia="仿宋"/>
        </w:rPr>
      </w:pPr>
    </w:p>
    <w:p w14:paraId="0D412552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42A77C">
    <w:pPr>
      <w:pStyle w:val="7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5D16FEBE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5D16FEBE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abstractNum w:abstractNumId="2">
    <w:nsid w:val="73C7C438"/>
    <w:multiLevelType w:val="singleLevel"/>
    <w:tmpl w:val="73C7C43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0000000"/>
    <w:rsid w:val="034E756D"/>
    <w:rsid w:val="03D33559"/>
    <w:rsid w:val="04F83365"/>
    <w:rsid w:val="06112117"/>
    <w:rsid w:val="06D60267"/>
    <w:rsid w:val="07F83162"/>
    <w:rsid w:val="08A47272"/>
    <w:rsid w:val="0B001F2F"/>
    <w:rsid w:val="0B52745A"/>
    <w:rsid w:val="103510F8"/>
    <w:rsid w:val="10F845FF"/>
    <w:rsid w:val="12802AFE"/>
    <w:rsid w:val="12E806A4"/>
    <w:rsid w:val="12F64B6E"/>
    <w:rsid w:val="1BFA6AC8"/>
    <w:rsid w:val="1EB853CE"/>
    <w:rsid w:val="21C1113B"/>
    <w:rsid w:val="24DB5714"/>
    <w:rsid w:val="24F9046C"/>
    <w:rsid w:val="269B56F1"/>
    <w:rsid w:val="28B22E8E"/>
    <w:rsid w:val="292A2C02"/>
    <w:rsid w:val="29F01EC0"/>
    <w:rsid w:val="2A5C57A7"/>
    <w:rsid w:val="2B911481"/>
    <w:rsid w:val="2BCF3D57"/>
    <w:rsid w:val="2C782689"/>
    <w:rsid w:val="2E254219"/>
    <w:rsid w:val="2E497DF1"/>
    <w:rsid w:val="2F7E3ACA"/>
    <w:rsid w:val="2FDE0A0C"/>
    <w:rsid w:val="342466AD"/>
    <w:rsid w:val="347D07F4"/>
    <w:rsid w:val="34806536"/>
    <w:rsid w:val="366F6862"/>
    <w:rsid w:val="38651CCB"/>
    <w:rsid w:val="39C2437D"/>
    <w:rsid w:val="3AAA60DB"/>
    <w:rsid w:val="3B6C3370"/>
    <w:rsid w:val="3EDA5F2B"/>
    <w:rsid w:val="3FEA48D8"/>
    <w:rsid w:val="409C0254"/>
    <w:rsid w:val="40C8729B"/>
    <w:rsid w:val="43C7383A"/>
    <w:rsid w:val="45597D01"/>
    <w:rsid w:val="4614088C"/>
    <w:rsid w:val="48DD58AD"/>
    <w:rsid w:val="4BEB5EDF"/>
    <w:rsid w:val="4C05042D"/>
    <w:rsid w:val="4C4D4AF8"/>
    <w:rsid w:val="504B75A0"/>
    <w:rsid w:val="54387E3C"/>
    <w:rsid w:val="5495703C"/>
    <w:rsid w:val="561F5757"/>
    <w:rsid w:val="57435475"/>
    <w:rsid w:val="575D317D"/>
    <w:rsid w:val="57AC6B77"/>
    <w:rsid w:val="5C2959FF"/>
    <w:rsid w:val="5C7A3128"/>
    <w:rsid w:val="5E196127"/>
    <w:rsid w:val="5F351B48"/>
    <w:rsid w:val="5F64242D"/>
    <w:rsid w:val="5FCA6734"/>
    <w:rsid w:val="601C6864"/>
    <w:rsid w:val="60B91292"/>
    <w:rsid w:val="61133E1C"/>
    <w:rsid w:val="61142CEE"/>
    <w:rsid w:val="621C2B4B"/>
    <w:rsid w:val="63091321"/>
    <w:rsid w:val="63A23524"/>
    <w:rsid w:val="63D36089"/>
    <w:rsid w:val="64B67287"/>
    <w:rsid w:val="654D6D8D"/>
    <w:rsid w:val="6DFC1588"/>
    <w:rsid w:val="704F058F"/>
    <w:rsid w:val="7B5A4C4C"/>
    <w:rsid w:val="7C686C61"/>
    <w:rsid w:val="7E13573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6"/>
    <w:qFormat/>
    <w:uiPriority w:val="0"/>
    <w:pPr>
      <w:widowControl w:val="0"/>
      <w:ind w:firstLine="200" w:firstLineChars="200"/>
      <w:jc w:val="both"/>
    </w:pPr>
    <w:rPr>
      <w:rFonts w:ascii="Calibri" w:hAnsi="Calibri" w:eastAsia="仿宋_GB2312" w:cs="黑体"/>
      <w:kern w:val="2"/>
      <w:sz w:val="30"/>
      <w:szCs w:val="22"/>
      <w:lang w:val="en-US" w:eastAsia="zh-CN" w:bidi="ar-SA"/>
    </w:r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10">
    <w:name w:val="annotation reference"/>
    <w:qFormat/>
    <w:uiPriority w:val="0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CFF0AC5-597A-436C-8052-6BABDDFA8FA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4</Pages>
  <Words>1682</Words>
  <Characters>1770</Characters>
  <Lines>0</Lines>
  <Paragraphs>29</Paragraphs>
  <TotalTime>0</TotalTime>
  <ScaleCrop>false</ScaleCrop>
  <LinksUpToDate>false</LinksUpToDate>
  <CharactersWithSpaces>1800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CZJ</cp:lastModifiedBy>
  <cp:lastPrinted>2024-03-06T07:40:00Z</cp:lastPrinted>
  <dcterms:modified xsi:type="dcterms:W3CDTF">2025-10-11T08:30:23Z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E2D36946A2D24BD59594E596FB548AF6_13</vt:lpwstr>
  </property>
  <property fmtid="{D5CDD505-2E9C-101B-9397-08002B2CF9AE}" pid="4" name="KSOTemplateDocerSaveRecord">
    <vt:lpwstr>eyJoZGlkIjoiZjczMDZkNDRiZDdhZjExNTAyZWE2ZWI4OGU2YzBiY2EifQ==</vt:lpwstr>
  </property>
</Properties>
</file>